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92" w:rsidRDefault="00785292">
      <w:pPr>
        <w:pStyle w:val="ConsPlusNonformat"/>
        <w:ind w:right="-295"/>
        <w:jc w:val="right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GoBack"/>
      <w:bookmarkEnd w:id="0"/>
    </w:p>
    <w:p w:rsidR="00785292" w:rsidRDefault="00B22854">
      <w:pPr>
        <w:spacing w:before="60"/>
        <w:ind w:left="-28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отчета по пациентам, которые направлены </w:t>
      </w:r>
    </w:p>
    <w:p w:rsidR="00785292" w:rsidRDefault="00B22854">
      <w:pPr>
        <w:spacing w:before="60"/>
        <w:ind w:left="-28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госпитализацию для оказания ВМП</w:t>
      </w:r>
    </w:p>
    <w:p w:rsidR="00785292" w:rsidRDefault="00785292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292" w:rsidRDefault="00B22854">
      <w:pPr>
        <w:spacing w:before="240" w:after="20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пользовательская инструкция разработана для Информационной системы управления ресурсами медицинских организаций Тюменской области в части доработки функционала по оказанию медицинской помощи в амбулаторно-поликлиническом звене, реализованного в модуле «1С:Медицина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ольница».</w:t>
      </w:r>
    </w:p>
    <w:p w:rsidR="00785292" w:rsidRDefault="00B22854">
      <w:pPr>
        <w:spacing w:after="20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Для того, чтобы приступить к работе с функционалом отчета по пациентам, которые направлены на госпитализацию для оказания ВМП, необходимо войти в систему под правами «Врача амбулатории, СМП». Далее открыть подсистему «Контроль исполнения», перейти по ссылке «Дополнительные отчеты» (рис. 1).</w:t>
      </w:r>
    </w:p>
    <w:p w:rsidR="00785292" w:rsidRDefault="00B22854">
      <w:pPr>
        <w:tabs>
          <w:tab w:val="left" w:pos="0"/>
        </w:tabs>
        <w:spacing w:before="24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427095" cy="2057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0574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785292" w:rsidRDefault="00B22854">
      <w:pPr>
        <w:tabs>
          <w:tab w:val="left" w:pos="0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1 – Переход по ссылке «Дополнительные отчеты»</w:t>
      </w:r>
    </w:p>
    <w:p w:rsidR="00785292" w:rsidRDefault="00B22854">
      <w:pPr>
        <w:pStyle w:val="22"/>
        <w:spacing w:line="360" w:lineRule="auto"/>
      </w:pPr>
      <w:r>
        <w:t>Открылась форма дополнительных отчетов (рис. 2).</w:t>
      </w:r>
    </w:p>
    <w:p w:rsidR="00785292" w:rsidRDefault="00B22854">
      <w:pPr>
        <w:pStyle w:val="22"/>
        <w:spacing w:line="360" w:lineRule="auto"/>
        <w:ind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32175" cy="61912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6191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785292" w:rsidRDefault="00B2285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2 – Дополнительные отчеты</w:t>
      </w:r>
    </w:p>
    <w:p w:rsidR="00785292" w:rsidRDefault="00B22854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 списке необходимо двойным щелчком выбрать отчет направленных пациентов на госпитализацию ВМП. Открылась форма «Пациенты, направленные на госпитализацию» (рис. 3).</w:t>
      </w:r>
      <w:r>
        <w:t xml:space="preserve"> </w:t>
      </w:r>
    </w:p>
    <w:p w:rsidR="00785292" w:rsidRDefault="00B2285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62675" cy="99060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Рисунок 3 – Форма «Пациенты, направленные на госпитализацию»</w:t>
      </w:r>
    </w:p>
    <w:p w:rsidR="00785292" w:rsidRDefault="00B22854">
      <w:pPr>
        <w:pStyle w:val="22"/>
        <w:tabs>
          <w:tab w:val="clear" w:pos="0"/>
        </w:tabs>
        <w:spacing w:before="240" w:line="360" w:lineRule="auto"/>
      </w:pPr>
      <w:r>
        <w:lastRenderedPageBreak/>
        <w:t>Необходимо выбрать период за, который сформируется отчет и наименование МО, после необходимо нажать на кнопку "Сформировать» (рис. 4).</w:t>
      </w:r>
    </w:p>
    <w:p w:rsidR="00785292" w:rsidRDefault="00B22854">
      <w:pPr>
        <w:spacing w:before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067425" cy="77724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92" w:rsidRDefault="00B22854">
      <w:pPr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4 –Заполненная форма «Пациенты, направленные на госпитализацию»</w:t>
      </w:r>
    </w:p>
    <w:p w:rsidR="00785292" w:rsidRDefault="00B22854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сформируется отчет по пациентам, направленных на госпитализацию за выбранный период времени (рис. 5).</w:t>
      </w:r>
    </w:p>
    <w:p w:rsidR="00785292" w:rsidRDefault="00B2285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6343650" cy="9493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92" w:rsidRDefault="00B2285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5 – Сформировавшийся отчет «Пациенты, направленные на госпитализацию»</w:t>
      </w:r>
    </w:p>
    <w:p w:rsidR="00785292" w:rsidRDefault="00B22854">
      <w:pPr>
        <w:pStyle w:val="af0"/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заполняется автоматически на основании ранее заполненного направления на госпитализацию для оказания ВМП.</w:t>
      </w:r>
    </w:p>
    <w:p w:rsidR="00785292" w:rsidRDefault="00B228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данный документ сохранить в формате </w:t>
      </w:r>
      <w:r>
        <w:rPr>
          <w:rFonts w:ascii="Times New Roman" w:hAnsi="Times New Roman" w:cs="Times New Roman"/>
          <w:sz w:val="28"/>
          <w:lang w:val="en-US"/>
        </w:rPr>
        <w:t>Microsoft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Excel</w:t>
      </w:r>
      <w:r>
        <w:rPr>
          <w:rFonts w:ascii="Times New Roman" w:hAnsi="Times New Roman" w:cs="Times New Roman"/>
          <w:sz w:val="28"/>
        </w:rPr>
        <w:t>, для этого необходимо нажать на кнопку «Сохранить результат отчета в файл» (рис. 6).</w:t>
      </w:r>
    </w:p>
    <w:p w:rsidR="00785292" w:rsidRDefault="00B2285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6389370" cy="602615"/>
            <wp:effectExtent l="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92" w:rsidRDefault="00B22854">
      <w:pPr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6 – Кнопка «Сохранить результат отчета в файл»</w:t>
      </w:r>
    </w:p>
    <w:p w:rsidR="00785292" w:rsidRDefault="00B228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откроется окно для выбора сохранения отчета (рис. 7).</w:t>
      </w:r>
    </w:p>
    <w:p w:rsidR="00785292" w:rsidRDefault="00B2285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591050" cy="2353945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745" t="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92" w:rsidRDefault="00B22854">
      <w:pPr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7 – Сохранение отчета в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>
        <w:rPr>
          <w:rFonts w:ascii="Times New Roman" w:hAnsi="Times New Roman" w:cs="Times New Roman"/>
          <w:sz w:val="20"/>
          <w:szCs w:val="20"/>
        </w:rPr>
        <w:t xml:space="preserve"> файл</w:t>
      </w:r>
    </w:p>
    <w:p w:rsidR="00785292" w:rsidRDefault="00B22854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 данный отчёт выглядит в </w:t>
      </w:r>
      <w:proofErr w:type="spellStart"/>
      <w:r>
        <w:rPr>
          <w:rFonts w:ascii="Times New Roman" w:hAnsi="Times New Roman" w:cs="Times New Roman"/>
          <w:sz w:val="28"/>
        </w:rPr>
        <w:t>Microsoft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excel</w:t>
      </w:r>
      <w:proofErr w:type="spellEnd"/>
      <w:r>
        <w:rPr>
          <w:rFonts w:ascii="Times New Roman" w:hAnsi="Times New Roman" w:cs="Times New Roman"/>
          <w:sz w:val="28"/>
        </w:rPr>
        <w:t xml:space="preserve"> (рис. 8).</w:t>
      </w:r>
    </w:p>
    <w:p w:rsidR="00785292" w:rsidRDefault="00B22854">
      <w:pPr>
        <w:spacing w:after="24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6351270" cy="114681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619" r="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114681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785292" w:rsidRDefault="00B22854">
      <w:pPr>
        <w:spacing w:after="24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8 – Сохраненный отчет в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>
        <w:rPr>
          <w:rFonts w:ascii="Times New Roman" w:hAnsi="Times New Roman" w:cs="Times New Roman"/>
          <w:sz w:val="20"/>
          <w:szCs w:val="20"/>
        </w:rPr>
        <w:t xml:space="preserve"> файле</w:t>
      </w:r>
    </w:p>
    <w:p w:rsidR="00785292" w:rsidRDefault="00B22854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 же данный отчет доступен для печати, для этого необходимо нажать на кнопку «Печать результата отчета» (рис. 9).</w:t>
      </w:r>
    </w:p>
    <w:p w:rsidR="00785292" w:rsidRDefault="00B2285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6389370" cy="639445"/>
            <wp:effectExtent l="0" t="0" r="0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92" w:rsidRDefault="00B22854">
      <w:pPr>
        <w:spacing w:after="240" w:line="36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Рисунок 9 – Кнопка «Печать результата отчета»</w:t>
      </w:r>
    </w:p>
    <w:sectPr w:rsidR="00785292">
      <w:footerReference w:type="default" r:id="rId17"/>
      <w:pgSz w:w="11906" w:h="16838"/>
      <w:pgMar w:top="567" w:right="851" w:bottom="765" w:left="993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DB" w:rsidRDefault="004C7ADB">
      <w:pPr>
        <w:spacing w:line="240" w:lineRule="auto"/>
      </w:pPr>
      <w:r>
        <w:separator/>
      </w:r>
    </w:p>
  </w:endnote>
  <w:endnote w:type="continuationSeparator" w:id="0">
    <w:p w:rsidR="004C7ADB" w:rsidRDefault="004C7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61473"/>
      <w:docPartObj>
        <w:docPartGallery w:val="Page Numbers (Bottom of Page)"/>
        <w:docPartUnique/>
      </w:docPartObj>
    </w:sdtPr>
    <w:sdtEndPr/>
    <w:sdtContent>
      <w:p w:rsidR="00785292" w:rsidRDefault="00B22854">
        <w:pPr>
          <w:pStyle w:val="af2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006E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85292" w:rsidRDefault="007852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DB" w:rsidRDefault="004C7ADB">
      <w:pPr>
        <w:spacing w:line="240" w:lineRule="auto"/>
      </w:pPr>
      <w:r>
        <w:separator/>
      </w:r>
    </w:p>
  </w:footnote>
  <w:footnote w:type="continuationSeparator" w:id="0">
    <w:p w:rsidR="004C7ADB" w:rsidRDefault="004C7A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2"/>
    <w:rsid w:val="004C7ADB"/>
    <w:rsid w:val="00785292"/>
    <w:rsid w:val="00877542"/>
    <w:rsid w:val="0091006E"/>
    <w:rsid w:val="00B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6"/>
    <w:pPr>
      <w:spacing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9D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207F06"/>
    <w:rPr>
      <w:rFonts w:ascii="Times New Roman" w:eastAsia="Arial" w:hAnsi="Times New Roman" w:cs="Times New Roman"/>
      <w:sz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07F06"/>
    <w:rPr>
      <w:rFonts w:ascii="Tahoma" w:eastAsia="Arial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013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Подзаголовок Знак"/>
    <w:basedOn w:val="a0"/>
    <w:uiPriority w:val="11"/>
    <w:qFormat/>
    <w:rsid w:val="009D269F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D269F"/>
    <w:rPr>
      <w:color w:val="0000FF" w:themeColor="hyperlink"/>
      <w:u w:val="single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9D26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ody Text Indent"/>
    <w:basedOn w:val="a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2">
    <w:name w:val="Body Text Indent 2"/>
    <w:basedOn w:val="a"/>
    <w:link w:val="21"/>
    <w:uiPriority w:val="99"/>
    <w:unhideWhenUsed/>
    <w:qFormat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</w:rPr>
  </w:style>
  <w:style w:type="paragraph" w:styleId="af">
    <w:name w:val="Balloon Text"/>
    <w:basedOn w:val="a"/>
    <w:uiPriority w:val="99"/>
    <w:semiHidden/>
    <w:unhideWhenUsed/>
    <w:qFormat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unhideWhenUsed/>
    <w:qFormat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0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f1">
    <w:name w:val="head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customStyle="1" w:styleId="af3">
    <w:name w:val="Мой основной текст"/>
    <w:basedOn w:val="a"/>
    <w:qFormat/>
    <w:rsid w:val="00D809D0"/>
    <w:pPr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uiPriority w:val="11"/>
    <w:qFormat/>
    <w:rsid w:val="009D269F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9D269F"/>
    <w:pPr>
      <w:spacing w:after="100"/>
    </w:pPr>
  </w:style>
  <w:style w:type="paragraph" w:styleId="af5">
    <w:name w:val="TOC Heading"/>
    <w:basedOn w:val="1"/>
    <w:next w:val="a"/>
    <w:uiPriority w:val="39"/>
    <w:unhideWhenUsed/>
    <w:qFormat/>
    <w:rsid w:val="009D269F"/>
    <w:pPr>
      <w:spacing w:line="259" w:lineRule="auto"/>
    </w:pPr>
  </w:style>
  <w:style w:type="paragraph" w:customStyle="1" w:styleId="ConsPlusNonformat">
    <w:name w:val="ConsPlusNonformat"/>
    <w:qFormat/>
    <w:rsid w:val="00A673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6"/>
    <w:pPr>
      <w:spacing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9D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207F06"/>
    <w:rPr>
      <w:rFonts w:ascii="Times New Roman" w:eastAsia="Arial" w:hAnsi="Times New Roman" w:cs="Times New Roman"/>
      <w:sz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07F06"/>
    <w:rPr>
      <w:rFonts w:ascii="Tahoma" w:eastAsia="Arial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013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Подзаголовок Знак"/>
    <w:basedOn w:val="a0"/>
    <w:uiPriority w:val="11"/>
    <w:qFormat/>
    <w:rsid w:val="009D269F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D269F"/>
    <w:rPr>
      <w:color w:val="0000FF" w:themeColor="hyperlink"/>
      <w:u w:val="single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9D26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ody Text Indent"/>
    <w:basedOn w:val="a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2">
    <w:name w:val="Body Text Indent 2"/>
    <w:basedOn w:val="a"/>
    <w:link w:val="21"/>
    <w:uiPriority w:val="99"/>
    <w:unhideWhenUsed/>
    <w:qFormat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</w:rPr>
  </w:style>
  <w:style w:type="paragraph" w:styleId="af">
    <w:name w:val="Balloon Text"/>
    <w:basedOn w:val="a"/>
    <w:uiPriority w:val="99"/>
    <w:semiHidden/>
    <w:unhideWhenUsed/>
    <w:qFormat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unhideWhenUsed/>
    <w:qFormat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0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f1">
    <w:name w:val="head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customStyle="1" w:styleId="af3">
    <w:name w:val="Мой основной текст"/>
    <w:basedOn w:val="a"/>
    <w:qFormat/>
    <w:rsid w:val="00D809D0"/>
    <w:pPr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uiPriority w:val="11"/>
    <w:qFormat/>
    <w:rsid w:val="009D269F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9D269F"/>
    <w:pPr>
      <w:spacing w:after="100"/>
    </w:pPr>
  </w:style>
  <w:style w:type="paragraph" w:styleId="af5">
    <w:name w:val="TOC Heading"/>
    <w:basedOn w:val="1"/>
    <w:next w:val="a"/>
    <w:uiPriority w:val="39"/>
    <w:unhideWhenUsed/>
    <w:qFormat/>
    <w:rsid w:val="009D269F"/>
    <w:pPr>
      <w:spacing w:line="259" w:lineRule="auto"/>
    </w:pPr>
  </w:style>
  <w:style w:type="paragraph" w:customStyle="1" w:styleId="ConsPlusNonformat">
    <w:name w:val="ConsPlusNonformat"/>
    <w:qFormat/>
    <w:rsid w:val="00A673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35F1-EE11-4988-A665-64C80BB9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Болотова Ольга Викторовна</cp:lastModifiedBy>
  <cp:revision>2</cp:revision>
  <dcterms:created xsi:type="dcterms:W3CDTF">2022-10-31T06:16:00Z</dcterms:created>
  <dcterms:modified xsi:type="dcterms:W3CDTF">2022-10-31T06:16:00Z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