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DA" w:rsidRDefault="005C1CDA">
      <w:pPr>
        <w:pStyle w:val="ConsPlusNonformat"/>
        <w:ind w:right="-29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C1CDA" w:rsidRDefault="00BA07AF">
      <w:pPr>
        <w:spacing w:before="60"/>
        <w:ind w:left="-28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протокола ВК направляющей МО </w:t>
      </w:r>
    </w:p>
    <w:p w:rsidR="005C1CDA" w:rsidRDefault="00BA07AF">
      <w:pPr>
        <w:spacing w:before="60"/>
        <w:ind w:left="-28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отбору пациентов на оказание ВМП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br/>
      </w:r>
    </w:p>
    <w:p w:rsidR="005C1CDA" w:rsidRDefault="00BA07AF">
      <w:pPr>
        <w:spacing w:line="360" w:lineRule="auto"/>
        <w:ind w:left="-28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 xml:space="preserve">Данная пользовательская инструкция разработана для Информационной </w:t>
      </w:r>
      <w:r>
        <w:rPr>
          <w:rFonts w:ascii="Times New Roman" w:hAnsi="Times New Roman" w:cs="Times New Roman"/>
          <w:sz w:val="28"/>
        </w:rPr>
        <w:tab/>
        <w:t xml:space="preserve">системы управления ресурсами медицинских организаций Тюменской области в </w:t>
      </w:r>
      <w:r>
        <w:rPr>
          <w:rFonts w:ascii="Times New Roman" w:hAnsi="Times New Roman" w:cs="Times New Roman"/>
          <w:sz w:val="28"/>
        </w:rPr>
        <w:tab/>
        <w:t>части доработки функционала по оказанию медицинской помощи в амбулаторно-</w:t>
      </w:r>
      <w:r>
        <w:rPr>
          <w:rFonts w:ascii="Times New Roman" w:hAnsi="Times New Roman" w:cs="Times New Roman"/>
          <w:sz w:val="28"/>
        </w:rPr>
        <w:tab/>
        <w:t>поликлиническом звене, реализованного в модуле «1С:Медицина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ольница».</w:t>
      </w:r>
    </w:p>
    <w:p w:rsidR="005C1CDA" w:rsidRDefault="00BA07AF">
      <w:pPr>
        <w:pStyle w:val="22"/>
        <w:tabs>
          <w:tab w:val="clear" w:pos="0"/>
        </w:tabs>
        <w:spacing w:after="200" w:line="360" w:lineRule="auto"/>
      </w:pPr>
      <w:r>
        <w:t xml:space="preserve">Для того, чтобы подготовить протокол врачебной комиссии по отбору пациентов на ВМП, необходимо перейти в подсистему «Контроль исполнения», далее «АРМ врача Поликлиника» (рис. 1). </w:t>
      </w:r>
    </w:p>
    <w:p w:rsidR="005C1CDA" w:rsidRDefault="00BA07AF">
      <w:pPr>
        <w:keepNext/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9000" cy="151447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af0"/>
        <w:jc w:val="center"/>
      </w:pPr>
      <w:r>
        <w:rPr>
          <w:rFonts w:ascii="Times New Roman" w:hAnsi="Times New Roman" w:cs="Times New Roman"/>
          <w:b w:val="0"/>
          <w:i/>
          <w:color w:val="auto"/>
          <w:sz w:val="20"/>
        </w:rPr>
        <w:t xml:space="preserve">Рисунок </w:t>
      </w:r>
      <w:r>
        <w:rPr>
          <w:rFonts w:ascii="Times New Roman" w:hAnsi="Times New Roman" w:cs="Times New Roman"/>
          <w:b w:val="0"/>
          <w:i/>
          <w:color w:val="auto"/>
          <w:sz w:val="20"/>
        </w:rPr>
        <w:fldChar w:fldCharType="begin"/>
      </w:r>
      <w:r>
        <w:rPr>
          <w:rFonts w:ascii="Times New Roman" w:hAnsi="Times New Roman" w:cs="Times New Roman"/>
          <w:b w:val="0"/>
          <w:i/>
          <w:sz w:val="20"/>
        </w:rPr>
        <w:instrText>SEQ Рисунок \* ARABIC</w:instrText>
      </w:r>
      <w:r>
        <w:rPr>
          <w:rFonts w:ascii="Times New Roman" w:hAnsi="Times New Roman" w:cs="Times New Roman"/>
          <w:b w:val="0"/>
          <w:i/>
          <w:sz w:val="20"/>
        </w:rPr>
        <w:fldChar w:fldCharType="separate"/>
      </w:r>
      <w:r>
        <w:rPr>
          <w:rFonts w:ascii="Times New Roman" w:hAnsi="Times New Roman" w:cs="Times New Roman"/>
          <w:b w:val="0"/>
          <w:i/>
          <w:sz w:val="20"/>
        </w:rPr>
        <w:t>1</w:t>
      </w:r>
      <w:r>
        <w:rPr>
          <w:rFonts w:ascii="Times New Roman" w:hAnsi="Times New Roman" w:cs="Times New Roman"/>
          <w:b w:val="0"/>
          <w:i/>
          <w:sz w:val="20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0"/>
        </w:rPr>
        <w:t xml:space="preserve"> - Переход по ссылке «АРМ врача поликлиники»</w:t>
      </w:r>
    </w:p>
    <w:p w:rsidR="005C1CDA" w:rsidRDefault="00BA07AF">
      <w:pPr>
        <w:pStyle w:val="22"/>
        <w:tabs>
          <w:tab w:val="clear" w:pos="0"/>
        </w:tabs>
        <w:spacing w:after="200" w:line="360" w:lineRule="auto"/>
      </w:pPr>
      <w:r>
        <w:t>Открылась форма АРМ врача (рис. 2). На вкладке «Список пациентов» пациент уже добавлен на прием, поскольку был записан через сетку.</w:t>
      </w:r>
    </w:p>
    <w:p w:rsidR="005C1CDA" w:rsidRDefault="00BA07AF">
      <w:pPr>
        <w:pStyle w:val="22"/>
        <w:keepNext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210300" cy="125476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af0"/>
        <w:jc w:val="center"/>
      </w:pPr>
      <w:r>
        <w:rPr>
          <w:rFonts w:ascii="Times New Roman" w:hAnsi="Times New Roman" w:cs="Times New Roman"/>
          <w:b w:val="0"/>
          <w:i/>
          <w:color w:val="auto"/>
          <w:sz w:val="20"/>
        </w:rPr>
        <w:t xml:space="preserve">Рисунок </w:t>
      </w:r>
      <w:r>
        <w:rPr>
          <w:rFonts w:ascii="Times New Roman" w:hAnsi="Times New Roman" w:cs="Times New Roman"/>
          <w:b w:val="0"/>
          <w:i/>
          <w:color w:val="auto"/>
          <w:sz w:val="20"/>
        </w:rPr>
        <w:fldChar w:fldCharType="begin"/>
      </w:r>
      <w:r>
        <w:rPr>
          <w:rFonts w:ascii="Times New Roman" w:hAnsi="Times New Roman" w:cs="Times New Roman"/>
          <w:b w:val="0"/>
          <w:i/>
          <w:sz w:val="20"/>
        </w:rPr>
        <w:instrText>SEQ Рисунок \* ARABIC</w:instrText>
      </w:r>
      <w:r>
        <w:rPr>
          <w:rFonts w:ascii="Times New Roman" w:hAnsi="Times New Roman" w:cs="Times New Roman"/>
          <w:b w:val="0"/>
          <w:i/>
          <w:sz w:val="20"/>
        </w:rPr>
        <w:fldChar w:fldCharType="separate"/>
      </w:r>
      <w:r>
        <w:rPr>
          <w:rFonts w:ascii="Times New Roman" w:hAnsi="Times New Roman" w:cs="Times New Roman"/>
          <w:b w:val="0"/>
          <w:i/>
          <w:sz w:val="20"/>
        </w:rPr>
        <w:t>2</w:t>
      </w:r>
      <w:r>
        <w:rPr>
          <w:rFonts w:ascii="Times New Roman" w:hAnsi="Times New Roman" w:cs="Times New Roman"/>
          <w:b w:val="0"/>
          <w:i/>
          <w:sz w:val="20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0"/>
        </w:rPr>
        <w:t xml:space="preserve"> - АРМ врача</w:t>
      </w:r>
    </w:p>
    <w:p w:rsidR="005C1CDA" w:rsidRDefault="00BA07A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списке необходимо двойным щелчком выбрать пациента, далее перейти во вкладку «Приемы» и нажать на кнопку «Открыть случай» (рис. 3).</w:t>
      </w:r>
      <w:r>
        <w:rPr>
          <w:rFonts w:ascii="Times New Roman" w:hAnsi="Times New Roman" w:cs="Times New Roman"/>
        </w:rPr>
        <w:t xml:space="preserve"> </w:t>
      </w:r>
    </w:p>
    <w:p w:rsidR="005C1CDA" w:rsidRDefault="00BA07AF">
      <w:pPr>
        <w:pStyle w:val="24"/>
        <w:keepNext/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728085" cy="118935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af0"/>
        <w:jc w:val="center"/>
      </w:pPr>
      <w:r>
        <w:rPr>
          <w:rFonts w:ascii="Times New Roman" w:hAnsi="Times New Roman" w:cs="Times New Roman"/>
          <w:b w:val="0"/>
          <w:i/>
          <w:color w:val="auto"/>
          <w:sz w:val="20"/>
        </w:rPr>
        <w:t xml:space="preserve">Рисунок </w:t>
      </w:r>
      <w:r>
        <w:rPr>
          <w:rFonts w:ascii="Times New Roman" w:hAnsi="Times New Roman" w:cs="Times New Roman"/>
          <w:b w:val="0"/>
          <w:i/>
          <w:color w:val="auto"/>
          <w:sz w:val="20"/>
        </w:rPr>
        <w:fldChar w:fldCharType="begin"/>
      </w:r>
      <w:r>
        <w:rPr>
          <w:rFonts w:ascii="Times New Roman" w:hAnsi="Times New Roman" w:cs="Times New Roman"/>
          <w:b w:val="0"/>
          <w:i/>
          <w:sz w:val="20"/>
        </w:rPr>
        <w:instrText>SEQ Рисунок \* ARABIC</w:instrText>
      </w:r>
      <w:r>
        <w:rPr>
          <w:rFonts w:ascii="Times New Roman" w:hAnsi="Times New Roman" w:cs="Times New Roman"/>
          <w:b w:val="0"/>
          <w:i/>
          <w:sz w:val="20"/>
        </w:rPr>
        <w:fldChar w:fldCharType="separate"/>
      </w:r>
      <w:r>
        <w:rPr>
          <w:rFonts w:ascii="Times New Roman" w:hAnsi="Times New Roman" w:cs="Times New Roman"/>
          <w:b w:val="0"/>
          <w:i/>
          <w:sz w:val="20"/>
        </w:rPr>
        <w:t>3</w:t>
      </w:r>
      <w:r>
        <w:rPr>
          <w:rFonts w:ascii="Times New Roman" w:hAnsi="Times New Roman" w:cs="Times New Roman"/>
          <w:b w:val="0"/>
          <w:i/>
          <w:sz w:val="20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0"/>
        </w:rPr>
        <w:t xml:space="preserve"> - Открытие случая</w:t>
      </w:r>
    </w:p>
    <w:p w:rsidR="005C1CDA" w:rsidRDefault="00BA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Открылась форма открытия случая. Необходимо заполнить обязательные поля и нажать на кнопку «Сохранить данные» (рис. 4).</w:t>
      </w:r>
    </w:p>
    <w:p w:rsidR="005C1CDA" w:rsidRDefault="00BA07AF">
      <w:pPr>
        <w:keepNext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03855" cy="357568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af0"/>
        <w:jc w:val="center"/>
      </w:pPr>
      <w:r>
        <w:rPr>
          <w:rFonts w:ascii="Times New Roman" w:hAnsi="Times New Roman" w:cs="Times New Roman"/>
          <w:b w:val="0"/>
          <w:i/>
          <w:color w:val="auto"/>
          <w:sz w:val="20"/>
        </w:rPr>
        <w:t xml:space="preserve">Рисунок </w:t>
      </w:r>
      <w:r>
        <w:rPr>
          <w:rFonts w:ascii="Times New Roman" w:hAnsi="Times New Roman" w:cs="Times New Roman"/>
          <w:b w:val="0"/>
          <w:i/>
          <w:color w:val="auto"/>
          <w:sz w:val="20"/>
        </w:rPr>
        <w:fldChar w:fldCharType="begin"/>
      </w:r>
      <w:r>
        <w:rPr>
          <w:rFonts w:ascii="Times New Roman" w:hAnsi="Times New Roman" w:cs="Times New Roman"/>
          <w:b w:val="0"/>
          <w:i/>
          <w:sz w:val="20"/>
        </w:rPr>
        <w:instrText>SEQ Рисунок \* ARABIC</w:instrText>
      </w:r>
      <w:r>
        <w:rPr>
          <w:rFonts w:ascii="Times New Roman" w:hAnsi="Times New Roman" w:cs="Times New Roman"/>
          <w:b w:val="0"/>
          <w:i/>
          <w:sz w:val="20"/>
        </w:rPr>
        <w:fldChar w:fldCharType="separate"/>
      </w:r>
      <w:r>
        <w:rPr>
          <w:rFonts w:ascii="Times New Roman" w:hAnsi="Times New Roman" w:cs="Times New Roman"/>
          <w:b w:val="0"/>
          <w:i/>
          <w:sz w:val="20"/>
        </w:rPr>
        <w:t>4</w:t>
      </w:r>
      <w:r>
        <w:rPr>
          <w:rFonts w:ascii="Times New Roman" w:hAnsi="Times New Roman" w:cs="Times New Roman"/>
          <w:b w:val="0"/>
          <w:i/>
          <w:sz w:val="20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0"/>
        </w:rPr>
        <w:t xml:space="preserve"> - Открытие случая</w:t>
      </w:r>
    </w:p>
    <w:p w:rsidR="005C1CDA" w:rsidRDefault="00BA07AF">
      <w:pPr>
        <w:pStyle w:val="22"/>
        <w:tabs>
          <w:tab w:val="clear" w:pos="0"/>
        </w:tabs>
        <w:spacing w:line="360" w:lineRule="auto"/>
      </w:pPr>
      <w:r>
        <w:t>Открылась форма выбора ШМД. Необходимо выбрать ШМД «Протокол врачебной комиссии по отбору пациентов на оказание высокотехнологичной медицинской помощи» и нажать кнопку «Выбрать» (рис. 5).</w:t>
      </w:r>
    </w:p>
    <w:p w:rsidR="005C1CDA" w:rsidRDefault="00BA07AF">
      <w:pPr>
        <w:keepNext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05475" cy="1724025"/>
            <wp:effectExtent l="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af0"/>
        <w:jc w:val="center"/>
      </w:pPr>
      <w:r>
        <w:rPr>
          <w:rFonts w:ascii="Times New Roman" w:hAnsi="Times New Roman" w:cs="Times New Roman"/>
          <w:b w:val="0"/>
          <w:i/>
          <w:color w:val="auto"/>
          <w:sz w:val="20"/>
        </w:rPr>
        <w:t xml:space="preserve">Рисунок </w:t>
      </w:r>
      <w:r>
        <w:rPr>
          <w:rFonts w:ascii="Times New Roman" w:hAnsi="Times New Roman" w:cs="Times New Roman"/>
          <w:b w:val="0"/>
          <w:i/>
          <w:color w:val="auto"/>
          <w:sz w:val="20"/>
        </w:rPr>
        <w:fldChar w:fldCharType="begin"/>
      </w:r>
      <w:r>
        <w:rPr>
          <w:rFonts w:ascii="Times New Roman" w:hAnsi="Times New Roman" w:cs="Times New Roman"/>
          <w:b w:val="0"/>
          <w:i/>
          <w:sz w:val="20"/>
        </w:rPr>
        <w:instrText>SEQ Рисунок \* ARABIC</w:instrText>
      </w:r>
      <w:r>
        <w:rPr>
          <w:rFonts w:ascii="Times New Roman" w:hAnsi="Times New Roman" w:cs="Times New Roman"/>
          <w:b w:val="0"/>
          <w:i/>
          <w:sz w:val="20"/>
        </w:rPr>
        <w:fldChar w:fldCharType="separate"/>
      </w:r>
      <w:r>
        <w:rPr>
          <w:rFonts w:ascii="Times New Roman" w:hAnsi="Times New Roman" w:cs="Times New Roman"/>
          <w:b w:val="0"/>
          <w:i/>
          <w:sz w:val="20"/>
        </w:rPr>
        <w:t>5</w:t>
      </w:r>
      <w:r>
        <w:rPr>
          <w:rFonts w:ascii="Times New Roman" w:hAnsi="Times New Roman" w:cs="Times New Roman"/>
          <w:b w:val="0"/>
          <w:i/>
          <w:sz w:val="20"/>
        </w:rPr>
        <w:fldChar w:fldCharType="end"/>
      </w:r>
      <w:r>
        <w:rPr>
          <w:rFonts w:ascii="Times New Roman" w:hAnsi="Times New Roman" w:cs="Times New Roman"/>
          <w:b w:val="0"/>
          <w:i/>
          <w:color w:val="auto"/>
          <w:sz w:val="20"/>
        </w:rPr>
        <w:t xml:space="preserve"> - </w:t>
      </w:r>
      <w:r>
        <w:rPr>
          <w:rFonts w:ascii="Times New Roman" w:hAnsi="Times New Roman" w:cs="Times New Roman"/>
          <w:b w:val="0"/>
          <w:color w:val="auto"/>
          <w:sz w:val="20"/>
        </w:rPr>
        <w:t xml:space="preserve">Выбор ШМД «Протокол осмотра специалиста» </w:t>
      </w:r>
    </w:p>
    <w:p w:rsidR="005C1CDA" w:rsidRDefault="00BA07AF">
      <w:pPr>
        <w:pStyle w:val="afa"/>
      </w:pPr>
      <w:r>
        <w:t>Открылась экранная форма протокола врачебной комиссии. Поскольку протокол создается на основании направления на госпитализацию и направлений у одного пациента от разных специалистов может быть несколько, то при открытии экранной формы протокола открывается автоматически форма с выбором направления, на основании которого будут заполнены поля. Необходимо двойным кликом выбрать нужное направление (рис. 6).</w:t>
      </w:r>
    </w:p>
    <w:p w:rsidR="005C1CDA" w:rsidRDefault="00BA07AF">
      <w:pPr>
        <w:pStyle w:val="12"/>
        <w:keepNext/>
        <w:spacing w:after="0"/>
      </w:pPr>
      <w:r>
        <w:rPr>
          <w:noProof/>
        </w:rPr>
        <w:lastRenderedPageBreak/>
        <w:drawing>
          <wp:inline distT="0" distB="0" distL="0" distR="0">
            <wp:extent cx="6152515" cy="211391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12"/>
      </w:pPr>
      <w:r>
        <w:rPr>
          <w:i/>
        </w:rPr>
        <w:t xml:space="preserve">Рисунок </w:t>
      </w:r>
      <w:r>
        <w:rPr>
          <w:i/>
        </w:rPr>
        <w:fldChar w:fldCharType="begin"/>
      </w:r>
      <w:r>
        <w:rPr>
          <w:i/>
        </w:rPr>
        <w:instrText>SEQ Рисунок \* ARABIC</w:instrText>
      </w:r>
      <w:r>
        <w:rPr>
          <w:i/>
        </w:rPr>
        <w:fldChar w:fldCharType="separate"/>
      </w:r>
      <w:r>
        <w:rPr>
          <w:i/>
        </w:rPr>
        <w:t>6</w:t>
      </w:r>
      <w:r>
        <w:rPr>
          <w:i/>
        </w:rPr>
        <w:fldChar w:fldCharType="end"/>
      </w:r>
      <w:r>
        <w:t xml:space="preserve"> - Выбор направления для автоматического заполнения протокола ВК</w:t>
      </w:r>
    </w:p>
    <w:p w:rsidR="005C1CDA" w:rsidRDefault="00BA07AF">
      <w:pPr>
        <w:pStyle w:val="afa"/>
      </w:pPr>
      <w:r>
        <w:t>Поля по профилю, виду, модели и методу лечения автоматически подставились из выбранного направления на госпитализацию и доступны для редактирования пользователем. Необходимо заполнить поле «Решение ВК» (является обязательным и при выборе значения «Одобрено» идет в отчет по пациентам, направленным на ВМП) и поле «Заключение врачебной комиссии», нажать кнопку «Документ готов» (рис. 7, 8).</w:t>
      </w:r>
    </w:p>
    <w:p w:rsidR="005C1CDA" w:rsidRDefault="00BA07AF">
      <w:pPr>
        <w:pStyle w:val="12"/>
        <w:keepNext/>
        <w:tabs>
          <w:tab w:val="left" w:pos="4536"/>
        </w:tabs>
        <w:spacing w:after="0"/>
      </w:pPr>
      <w:r>
        <w:rPr>
          <w:noProof/>
        </w:rPr>
        <w:drawing>
          <wp:inline distT="0" distB="0" distL="0" distR="0">
            <wp:extent cx="6152515" cy="3564255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12"/>
      </w:pPr>
      <w:r>
        <w:rPr>
          <w:i/>
        </w:rPr>
        <w:t xml:space="preserve">Рисунок </w:t>
      </w:r>
      <w:r>
        <w:rPr>
          <w:i/>
        </w:rPr>
        <w:fldChar w:fldCharType="begin"/>
      </w:r>
      <w:r>
        <w:rPr>
          <w:i/>
        </w:rPr>
        <w:instrText>SEQ Рисунок \* ARABIC</w:instrText>
      </w:r>
      <w:r>
        <w:rPr>
          <w:i/>
        </w:rPr>
        <w:fldChar w:fldCharType="separate"/>
      </w:r>
      <w:r>
        <w:rPr>
          <w:i/>
        </w:rPr>
        <w:t>7</w:t>
      </w:r>
      <w:r>
        <w:rPr>
          <w:i/>
        </w:rPr>
        <w:fldChar w:fldCharType="end"/>
      </w:r>
      <w:r>
        <w:t xml:space="preserve"> - Пример заполненного протокола ВК</w:t>
      </w:r>
    </w:p>
    <w:p w:rsidR="005C1CDA" w:rsidRDefault="00BA07AF">
      <w:pPr>
        <w:pStyle w:val="12"/>
        <w:keepNext/>
        <w:tabs>
          <w:tab w:val="left" w:pos="4536"/>
        </w:tabs>
        <w:spacing w:after="0"/>
      </w:pPr>
      <w:r>
        <w:rPr>
          <w:noProof/>
        </w:rPr>
        <w:drawing>
          <wp:inline distT="0" distB="0" distL="0" distR="0">
            <wp:extent cx="3838575" cy="685800"/>
            <wp:effectExtent l="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12"/>
      </w:pPr>
      <w:r>
        <w:rPr>
          <w:i/>
        </w:rPr>
        <w:t xml:space="preserve">Рисунок </w:t>
      </w:r>
      <w:r>
        <w:rPr>
          <w:i/>
        </w:rPr>
        <w:fldChar w:fldCharType="begin"/>
      </w:r>
      <w:r>
        <w:rPr>
          <w:i/>
        </w:rPr>
        <w:instrText>SEQ Рисунок \* ARABIC</w:instrText>
      </w:r>
      <w:r>
        <w:rPr>
          <w:i/>
        </w:rPr>
        <w:fldChar w:fldCharType="separate"/>
      </w:r>
      <w:r>
        <w:rPr>
          <w:i/>
        </w:rPr>
        <w:t>8</w:t>
      </w:r>
      <w:r>
        <w:rPr>
          <w:i/>
        </w:rPr>
        <w:fldChar w:fldCharType="end"/>
      </w:r>
      <w:r>
        <w:t xml:space="preserve"> - Кнопка для перевода документа в статус «Готов»</w:t>
      </w:r>
    </w:p>
    <w:p w:rsidR="005C1CDA" w:rsidRDefault="00BA07AF">
      <w:pPr>
        <w:pStyle w:val="afa"/>
      </w:pPr>
      <w:r>
        <w:lastRenderedPageBreak/>
        <w:t xml:space="preserve">Открылась печатная форма протокола. Медицинский документ доступен для печати, подписания ЭЦП и сохранения в формате </w:t>
      </w:r>
      <w:r>
        <w:rPr>
          <w:lang w:val="en-US"/>
        </w:rPr>
        <w:t>PDF</w:t>
      </w:r>
      <w:r>
        <w:t xml:space="preserve"> (рис. 9)</w:t>
      </w:r>
    </w:p>
    <w:p w:rsidR="005C1CDA" w:rsidRDefault="00BA07AF">
      <w:pPr>
        <w:pStyle w:val="12"/>
        <w:keepNext/>
        <w:tabs>
          <w:tab w:val="left" w:pos="4536"/>
        </w:tabs>
        <w:spacing w:after="0"/>
      </w:pPr>
      <w:r>
        <w:rPr>
          <w:noProof/>
        </w:rPr>
        <w:drawing>
          <wp:inline distT="0" distB="0" distL="0" distR="0">
            <wp:extent cx="6152515" cy="2635885"/>
            <wp:effectExtent l="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A" w:rsidRDefault="00BA07AF">
      <w:pPr>
        <w:pStyle w:val="12"/>
      </w:pPr>
      <w:r>
        <w:rPr>
          <w:i/>
        </w:rPr>
        <w:t xml:space="preserve">Рисунок </w:t>
      </w:r>
      <w:r>
        <w:rPr>
          <w:i/>
        </w:rPr>
        <w:fldChar w:fldCharType="begin"/>
      </w:r>
      <w:r>
        <w:rPr>
          <w:i/>
        </w:rPr>
        <w:instrText>SEQ Рисунок \* ARABIC</w:instrText>
      </w:r>
      <w:r>
        <w:rPr>
          <w:i/>
        </w:rPr>
        <w:fldChar w:fldCharType="separate"/>
      </w:r>
      <w:r>
        <w:rPr>
          <w:i/>
        </w:rPr>
        <w:t>9</w:t>
      </w:r>
      <w:r>
        <w:rPr>
          <w:i/>
        </w:rPr>
        <w:fldChar w:fldCharType="end"/>
      </w:r>
      <w:r>
        <w:t xml:space="preserve"> - Печатная форма готового протокола ВК</w:t>
      </w:r>
    </w:p>
    <w:sectPr w:rsidR="005C1CDA">
      <w:footerReference w:type="default" r:id="rId17"/>
      <w:pgSz w:w="11906" w:h="16838"/>
      <w:pgMar w:top="567" w:right="851" w:bottom="765" w:left="993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57" w:rsidRDefault="00571857">
      <w:pPr>
        <w:spacing w:line="240" w:lineRule="auto"/>
      </w:pPr>
      <w:r>
        <w:separator/>
      </w:r>
    </w:p>
  </w:endnote>
  <w:endnote w:type="continuationSeparator" w:id="0">
    <w:p w:rsidR="00571857" w:rsidRDefault="00571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321472"/>
      <w:docPartObj>
        <w:docPartGallery w:val="Page Numbers (Bottom of Page)"/>
        <w:docPartUnique/>
      </w:docPartObj>
    </w:sdtPr>
    <w:sdtEndPr/>
    <w:sdtContent>
      <w:p w:rsidR="005C1CDA" w:rsidRDefault="00BA07AF">
        <w:pPr>
          <w:pStyle w:val="af6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5CB4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1CDA" w:rsidRDefault="005C1CD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57" w:rsidRDefault="00571857">
      <w:pPr>
        <w:spacing w:line="240" w:lineRule="auto"/>
      </w:pPr>
      <w:r>
        <w:separator/>
      </w:r>
    </w:p>
  </w:footnote>
  <w:footnote w:type="continuationSeparator" w:id="0">
    <w:p w:rsidR="00571857" w:rsidRDefault="00571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DA"/>
    <w:rsid w:val="000E5CB4"/>
    <w:rsid w:val="00571857"/>
    <w:rsid w:val="005C1CDA"/>
    <w:rsid w:val="009B343E"/>
    <w:rsid w:val="00B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6"/>
    <w:pPr>
      <w:spacing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9D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207F06"/>
    <w:rPr>
      <w:rFonts w:ascii="Times New Roman" w:eastAsia="Arial" w:hAnsi="Times New Roman" w:cs="Times New Roman"/>
      <w:sz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07F06"/>
    <w:rPr>
      <w:rFonts w:ascii="Tahoma" w:eastAsia="Arial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13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9D269F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D269F"/>
    <w:rPr>
      <w:color w:val="0000FF" w:themeColor="hyperlink"/>
      <w:u w:val="single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9D26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3"/>
    <w:uiPriority w:val="99"/>
    <w:qFormat/>
    <w:rsid w:val="00B223E1"/>
    <w:rPr>
      <w:rFonts w:ascii="Arial" w:eastAsia="Arial" w:hAnsi="Arial" w:cs="Arial"/>
      <w:lang w:eastAsia="ru-RU"/>
    </w:rPr>
  </w:style>
  <w:style w:type="character" w:customStyle="1" w:styleId="a9">
    <w:name w:val="Мой стиль!!! Знак"/>
    <w:basedOn w:val="20"/>
    <w:qFormat/>
    <w:rsid w:val="00431548"/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aa">
    <w:name w:val="Название объекта Знак"/>
    <w:basedOn w:val="a0"/>
    <w:uiPriority w:val="35"/>
    <w:qFormat/>
    <w:rsid w:val="008F7D93"/>
    <w:rPr>
      <w:rFonts w:ascii="Arial" w:eastAsia="Arial" w:hAnsi="Arial" w:cs="Arial"/>
      <w:b/>
      <w:bCs/>
      <w:color w:val="4F81BD" w:themeColor="accent1"/>
      <w:sz w:val="18"/>
      <w:szCs w:val="18"/>
      <w:lang w:eastAsia="ru-RU"/>
    </w:rPr>
  </w:style>
  <w:style w:type="character" w:customStyle="1" w:styleId="ab">
    <w:name w:val="Рисунок Знак"/>
    <w:basedOn w:val="aa"/>
    <w:qFormat/>
    <w:rsid w:val="008F7D93"/>
    <w:rPr>
      <w:rFonts w:ascii="Times New Roman" w:eastAsia="Arial" w:hAnsi="Times New Roman" w:cs="Times New Roman"/>
      <w:b w:val="0"/>
      <w:bCs/>
      <w:color w:val="4F81BD" w:themeColor="accent1"/>
      <w:sz w:val="20"/>
      <w:szCs w:val="18"/>
      <w:lang w:eastAsia="ru-RU"/>
    </w:rPr>
  </w:style>
  <w:style w:type="character" w:customStyle="1" w:styleId="ac">
    <w:name w:val="Выравнивание Знак"/>
    <w:basedOn w:val="a9"/>
    <w:qFormat/>
    <w:rsid w:val="008F7D93"/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unhideWhenUsed/>
    <w:qFormat/>
    <w:rsid w:val="009766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Body Text Indent"/>
    <w:basedOn w:val="a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2">
    <w:name w:val="Body Text Indent 2"/>
    <w:basedOn w:val="a"/>
    <w:link w:val="21"/>
    <w:uiPriority w:val="99"/>
    <w:unhideWhenUsed/>
    <w:qFormat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paragraph" w:styleId="af3">
    <w:name w:val="Balloon Text"/>
    <w:basedOn w:val="a"/>
    <w:uiPriority w:val="99"/>
    <w:semiHidden/>
    <w:unhideWhenUsed/>
    <w:qFormat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4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f5">
    <w:name w:val="head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styleId="af6">
    <w:name w:val="foot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customStyle="1" w:styleId="af7">
    <w:name w:val="Мой основной текст"/>
    <w:basedOn w:val="a"/>
    <w:qFormat/>
    <w:rsid w:val="00D809D0"/>
    <w:pPr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rsid w:val="009D269F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9D269F"/>
    <w:pPr>
      <w:spacing w:after="100"/>
    </w:pPr>
  </w:style>
  <w:style w:type="paragraph" w:styleId="af9">
    <w:name w:val="TOC Heading"/>
    <w:basedOn w:val="1"/>
    <w:next w:val="a"/>
    <w:uiPriority w:val="39"/>
    <w:unhideWhenUsed/>
    <w:qFormat/>
    <w:rsid w:val="009D269F"/>
    <w:pPr>
      <w:spacing w:line="259" w:lineRule="auto"/>
    </w:pPr>
  </w:style>
  <w:style w:type="paragraph" w:customStyle="1" w:styleId="ConsPlusNonformat">
    <w:name w:val="ConsPlusNonformat"/>
    <w:qFormat/>
    <w:rsid w:val="00A673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iPriority w:val="99"/>
    <w:unhideWhenUsed/>
    <w:qFormat/>
    <w:rsid w:val="00B223E1"/>
    <w:pPr>
      <w:spacing w:after="240" w:line="360" w:lineRule="auto"/>
      <w:jc w:val="center"/>
    </w:pPr>
  </w:style>
  <w:style w:type="paragraph" w:customStyle="1" w:styleId="afa">
    <w:name w:val="Мой стиль!!!"/>
    <w:basedOn w:val="22"/>
    <w:qFormat/>
    <w:rsid w:val="00431548"/>
    <w:pPr>
      <w:tabs>
        <w:tab w:val="clear" w:pos="0"/>
      </w:tabs>
      <w:spacing w:line="360" w:lineRule="auto"/>
    </w:pPr>
    <w:rPr>
      <w:szCs w:val="28"/>
    </w:rPr>
  </w:style>
  <w:style w:type="paragraph" w:customStyle="1" w:styleId="12">
    <w:name w:val="Перечень рисунков1"/>
    <w:basedOn w:val="af0"/>
    <w:qFormat/>
    <w:rsid w:val="008F7D93"/>
    <w:pPr>
      <w:spacing w:line="360" w:lineRule="auto"/>
      <w:jc w:val="center"/>
    </w:pPr>
    <w:rPr>
      <w:rFonts w:ascii="Times New Roman" w:hAnsi="Times New Roman" w:cs="Times New Roman"/>
      <w:b w:val="0"/>
      <w:color w:val="auto"/>
      <w:sz w:val="20"/>
    </w:rPr>
  </w:style>
  <w:style w:type="paragraph" w:customStyle="1" w:styleId="afb">
    <w:name w:val="Выравнивание"/>
    <w:basedOn w:val="afa"/>
    <w:qFormat/>
    <w:rsid w:val="008F7D93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6"/>
    <w:pPr>
      <w:spacing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9D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207F06"/>
    <w:rPr>
      <w:rFonts w:ascii="Times New Roman" w:eastAsia="Arial" w:hAnsi="Times New Roman" w:cs="Times New Roman"/>
      <w:sz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07F06"/>
    <w:rPr>
      <w:rFonts w:ascii="Tahoma" w:eastAsia="Arial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13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9D269F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D269F"/>
    <w:rPr>
      <w:color w:val="0000FF" w:themeColor="hyperlink"/>
      <w:u w:val="single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9D26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3"/>
    <w:uiPriority w:val="99"/>
    <w:qFormat/>
    <w:rsid w:val="00B223E1"/>
    <w:rPr>
      <w:rFonts w:ascii="Arial" w:eastAsia="Arial" w:hAnsi="Arial" w:cs="Arial"/>
      <w:lang w:eastAsia="ru-RU"/>
    </w:rPr>
  </w:style>
  <w:style w:type="character" w:customStyle="1" w:styleId="a9">
    <w:name w:val="Мой стиль!!! Знак"/>
    <w:basedOn w:val="20"/>
    <w:qFormat/>
    <w:rsid w:val="00431548"/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aa">
    <w:name w:val="Название объекта Знак"/>
    <w:basedOn w:val="a0"/>
    <w:uiPriority w:val="35"/>
    <w:qFormat/>
    <w:rsid w:val="008F7D93"/>
    <w:rPr>
      <w:rFonts w:ascii="Arial" w:eastAsia="Arial" w:hAnsi="Arial" w:cs="Arial"/>
      <w:b/>
      <w:bCs/>
      <w:color w:val="4F81BD" w:themeColor="accent1"/>
      <w:sz w:val="18"/>
      <w:szCs w:val="18"/>
      <w:lang w:eastAsia="ru-RU"/>
    </w:rPr>
  </w:style>
  <w:style w:type="character" w:customStyle="1" w:styleId="ab">
    <w:name w:val="Рисунок Знак"/>
    <w:basedOn w:val="aa"/>
    <w:qFormat/>
    <w:rsid w:val="008F7D93"/>
    <w:rPr>
      <w:rFonts w:ascii="Times New Roman" w:eastAsia="Arial" w:hAnsi="Times New Roman" w:cs="Times New Roman"/>
      <w:b w:val="0"/>
      <w:bCs/>
      <w:color w:val="4F81BD" w:themeColor="accent1"/>
      <w:sz w:val="20"/>
      <w:szCs w:val="18"/>
      <w:lang w:eastAsia="ru-RU"/>
    </w:rPr>
  </w:style>
  <w:style w:type="character" w:customStyle="1" w:styleId="ac">
    <w:name w:val="Выравнивание Знак"/>
    <w:basedOn w:val="a9"/>
    <w:qFormat/>
    <w:rsid w:val="008F7D93"/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unhideWhenUsed/>
    <w:qFormat/>
    <w:rsid w:val="009766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Body Text Indent"/>
    <w:basedOn w:val="a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2">
    <w:name w:val="Body Text Indent 2"/>
    <w:basedOn w:val="a"/>
    <w:link w:val="21"/>
    <w:uiPriority w:val="99"/>
    <w:unhideWhenUsed/>
    <w:qFormat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paragraph" w:styleId="af3">
    <w:name w:val="Balloon Text"/>
    <w:basedOn w:val="a"/>
    <w:uiPriority w:val="99"/>
    <w:semiHidden/>
    <w:unhideWhenUsed/>
    <w:qFormat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4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f5">
    <w:name w:val="head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styleId="af6">
    <w:name w:val="foot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customStyle="1" w:styleId="af7">
    <w:name w:val="Мой основной текст"/>
    <w:basedOn w:val="a"/>
    <w:qFormat/>
    <w:rsid w:val="00D809D0"/>
    <w:pPr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rsid w:val="009D269F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9D269F"/>
    <w:pPr>
      <w:spacing w:after="100"/>
    </w:pPr>
  </w:style>
  <w:style w:type="paragraph" w:styleId="af9">
    <w:name w:val="TOC Heading"/>
    <w:basedOn w:val="1"/>
    <w:next w:val="a"/>
    <w:uiPriority w:val="39"/>
    <w:unhideWhenUsed/>
    <w:qFormat/>
    <w:rsid w:val="009D269F"/>
    <w:pPr>
      <w:spacing w:line="259" w:lineRule="auto"/>
    </w:pPr>
  </w:style>
  <w:style w:type="paragraph" w:customStyle="1" w:styleId="ConsPlusNonformat">
    <w:name w:val="ConsPlusNonformat"/>
    <w:qFormat/>
    <w:rsid w:val="00A673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iPriority w:val="99"/>
    <w:unhideWhenUsed/>
    <w:qFormat/>
    <w:rsid w:val="00B223E1"/>
    <w:pPr>
      <w:spacing w:after="240" w:line="360" w:lineRule="auto"/>
      <w:jc w:val="center"/>
    </w:pPr>
  </w:style>
  <w:style w:type="paragraph" w:customStyle="1" w:styleId="afa">
    <w:name w:val="Мой стиль!!!"/>
    <w:basedOn w:val="22"/>
    <w:qFormat/>
    <w:rsid w:val="00431548"/>
    <w:pPr>
      <w:tabs>
        <w:tab w:val="clear" w:pos="0"/>
      </w:tabs>
      <w:spacing w:line="360" w:lineRule="auto"/>
    </w:pPr>
    <w:rPr>
      <w:szCs w:val="28"/>
    </w:rPr>
  </w:style>
  <w:style w:type="paragraph" w:customStyle="1" w:styleId="12">
    <w:name w:val="Перечень рисунков1"/>
    <w:basedOn w:val="af0"/>
    <w:qFormat/>
    <w:rsid w:val="008F7D93"/>
    <w:pPr>
      <w:spacing w:line="360" w:lineRule="auto"/>
      <w:jc w:val="center"/>
    </w:pPr>
    <w:rPr>
      <w:rFonts w:ascii="Times New Roman" w:hAnsi="Times New Roman" w:cs="Times New Roman"/>
      <w:b w:val="0"/>
      <w:color w:val="auto"/>
      <w:sz w:val="20"/>
    </w:rPr>
  </w:style>
  <w:style w:type="paragraph" w:customStyle="1" w:styleId="afb">
    <w:name w:val="Выравнивание"/>
    <w:basedOn w:val="afa"/>
    <w:qFormat/>
    <w:rsid w:val="008F7D93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893E-4E83-4367-89F7-3D39AC5A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Болотова Ольга Викторовна</cp:lastModifiedBy>
  <cp:revision>2</cp:revision>
  <dcterms:created xsi:type="dcterms:W3CDTF">2022-10-31T06:15:00Z</dcterms:created>
  <dcterms:modified xsi:type="dcterms:W3CDTF">2022-10-31T06:15:00Z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