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br/>
      </w:r>
    </w:p>
    <w:p>
      <w:pPr>
        <w:pStyle w:val="ConsPlusNormal"/>
        <w:numPr>
          <w:ilvl w:val="0"/>
          <w:numId w:val="0"/>
        </w:numPr>
        <w:ind w:left="0" w:hanging="0"/>
        <w:jc w:val="both"/>
        <w:outlineLvl w:val="0"/>
        <w:rPr/>
      </w:pPr>
      <w:r>
        <w:rPr/>
      </w:r>
    </w:p>
    <w:p>
      <w:pPr>
        <w:pStyle w:val="ConsPlusTitle"/>
        <w:numPr>
          <w:ilvl w:val="0"/>
          <w:numId w:val="0"/>
        </w:numPr>
        <w:ind w:left="0" w:hanging="0"/>
        <w:jc w:val="center"/>
        <w:outlineLvl w:val="0"/>
        <w:rPr/>
      </w:pPr>
      <w:r>
        <w:rPr/>
        <w:t>ДЕПАРТАМЕНТ ЗДРАВООХРАНЕНИЯ ТЮМЕНСКОЙ ОБЛАСТИ</w:t>
      </w:r>
    </w:p>
    <w:p>
      <w:pPr>
        <w:pStyle w:val="ConsPlusTitle"/>
        <w:jc w:val="center"/>
        <w:rPr/>
      </w:pPr>
      <w:r>
        <w:rPr/>
      </w:r>
    </w:p>
    <w:p>
      <w:pPr>
        <w:pStyle w:val="ConsPlusTitle"/>
        <w:jc w:val="center"/>
        <w:rPr/>
      </w:pPr>
      <w:r>
        <w:rPr/>
        <w:t>РАСПОРЯЖЕНИЕ</w:t>
      </w:r>
    </w:p>
    <w:p>
      <w:pPr>
        <w:pStyle w:val="ConsPlusTitle"/>
        <w:jc w:val="center"/>
        <w:rPr/>
      </w:pPr>
      <w:r>
        <w:rPr/>
        <w:t>от 28 июня 2012 г. N 8/33</w:t>
      </w:r>
    </w:p>
    <w:p>
      <w:pPr>
        <w:pStyle w:val="ConsPlusTitle"/>
        <w:jc w:val="center"/>
        <w:rPr/>
      </w:pPr>
      <w:r>
        <w:rPr/>
      </w:r>
    </w:p>
    <w:p>
      <w:pPr>
        <w:pStyle w:val="ConsPlusTitle"/>
        <w:jc w:val="center"/>
        <w:rPr/>
      </w:pPr>
      <w:r>
        <w:rPr/>
        <w:t>ОБ УТВЕРЖДЕНИИ АДМИНИСТРАТИВНОГО РЕГЛАМЕНТА</w:t>
      </w:r>
    </w:p>
    <w:p>
      <w:pPr>
        <w:pStyle w:val="Normal"/>
        <w:spacing w:before="0" w:after="1"/>
        <w:rPr/>
      </w:pPr>
      <w:r>
        <w:rPr/>
      </w:r>
    </w:p>
    <w:tbl>
      <w:tblPr>
        <w:tblW w:w="9354" w:type="dxa"/>
        <w:jc w:val="center"/>
        <w:tblInd w:w="0" w:type="dxa"/>
        <w:tblCellMar>
          <w:top w:w="113" w:type="dxa"/>
          <w:left w:w="8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(в ред. распоряжений Департамента здравоохранения Тюменской области</w:t>
            </w:r>
          </w:p>
          <w:p>
            <w:pPr>
              <w:pStyle w:val="ConsPlusNormal"/>
              <w:jc w:val="center"/>
              <w:rPr/>
            </w:pPr>
            <w:r>
              <w:rPr>
                <w:color w:val="392C69"/>
              </w:rPr>
              <w:t xml:space="preserve">от 05.04.2013 </w:t>
            </w:r>
            <w:hyperlink r:id="rId2">
              <w:r>
                <w:rPr>
                  <w:rStyle w:val="ListLabel1"/>
                  <w:color w:val="0000FF"/>
                </w:rPr>
                <w:t>N 6/33</w:t>
              </w:r>
            </w:hyperlink>
            <w:r>
              <w:rPr>
                <w:color w:val="392C69"/>
              </w:rPr>
              <w:t xml:space="preserve">, от 28.08.2017 </w:t>
            </w:r>
            <w:hyperlink r:id="rId3">
              <w:r>
                <w:rPr>
                  <w:rStyle w:val="ListLabel1"/>
                  <w:color w:val="0000FF"/>
                </w:rPr>
                <w:t>N 5/33</w:t>
              </w:r>
            </w:hyperlink>
            <w:r>
              <w:rPr>
                <w:color w:val="392C69"/>
              </w:rPr>
              <w:t xml:space="preserve">, от 21.12.2017 </w:t>
            </w:r>
            <w:hyperlink r:id="rId4">
              <w:r>
                <w:rPr>
                  <w:rStyle w:val="ListLabel1"/>
                  <w:color w:val="0000FF"/>
                </w:rPr>
                <w:t>N 16/33</w:t>
              </w:r>
            </w:hyperlink>
            <w:r>
              <w:rPr>
                <w:color w:val="392C69"/>
              </w:rPr>
              <w:t>,</w:t>
            </w:r>
          </w:p>
          <w:p>
            <w:pPr>
              <w:pStyle w:val="ConsPlusNormal"/>
              <w:jc w:val="center"/>
              <w:rPr/>
            </w:pPr>
            <w:r>
              <w:rPr>
                <w:color w:val="392C69"/>
              </w:rPr>
              <w:t xml:space="preserve">от 07.05.2018 </w:t>
            </w:r>
            <w:hyperlink r:id="rId5">
              <w:r>
                <w:rPr>
                  <w:rStyle w:val="ListLabel1"/>
                  <w:color w:val="0000FF"/>
                </w:rPr>
                <w:t>N 11/15</w:t>
              </w:r>
            </w:hyperlink>
            <w:r>
              <w:rPr>
                <w:color w:val="392C69"/>
              </w:rPr>
              <w:t xml:space="preserve">, от 29.01.2019 </w:t>
            </w:r>
            <w:hyperlink r:id="rId6">
              <w:r>
                <w:rPr>
                  <w:rStyle w:val="ListLabel1"/>
                  <w:color w:val="0000FF"/>
                </w:rPr>
                <w:t>N 33/15</w:t>
              </w:r>
            </w:hyperlink>
            <w:r>
              <w:rPr>
                <w:color w:val="392C69"/>
              </w:rPr>
              <w:t>)</w:t>
            </w:r>
          </w:p>
        </w:tc>
      </w:tr>
    </w:tbl>
    <w:p>
      <w:pPr>
        <w:pStyle w:val="ConsPlusNormal"/>
        <w:jc w:val="both"/>
        <w:rPr/>
      </w:pPr>
      <w:r>
        <w:rPr/>
      </w:r>
    </w:p>
    <w:p>
      <w:pPr>
        <w:pStyle w:val="ConsPlusNormal"/>
        <w:ind w:firstLine="540"/>
        <w:jc w:val="both"/>
        <w:rPr/>
      </w:pPr>
      <w:r>
        <w:rPr/>
        <w:t xml:space="preserve">В соответствии с </w:t>
      </w:r>
      <w:hyperlink r:id="rId7">
        <w:r>
          <w:rPr>
            <w:rStyle w:val="ListLabel1"/>
            <w:color w:val="0000FF"/>
          </w:rPr>
          <w:t>Постановлением</w:t>
        </w:r>
      </w:hyperlink>
      <w:r>
        <w:rPr/>
        <w:t xml:space="preserve"> Правительства Тюменской области от 30.01.2012 N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w:t>
      </w:r>
    </w:p>
    <w:p>
      <w:pPr>
        <w:pStyle w:val="ConsPlusNormal"/>
        <w:jc w:val="both"/>
        <w:rPr/>
      </w:pPr>
      <w:r>
        <w:rPr/>
        <w:t xml:space="preserve">(преамбула в ред. </w:t>
      </w:r>
      <w:hyperlink r:id="rId8">
        <w:r>
          <w:rPr>
            <w:rStyle w:val="ListLabel1"/>
            <w:color w:val="0000FF"/>
          </w:rPr>
          <w:t>распоряжения</w:t>
        </w:r>
      </w:hyperlink>
      <w:r>
        <w:rPr/>
        <w:t xml:space="preserve"> Департамента здравоохранения Тюменской области от 29.01.2019 N 33/15)</w:t>
      </w:r>
    </w:p>
    <w:p>
      <w:pPr>
        <w:pStyle w:val="ConsPlusNormal"/>
        <w:spacing w:before="220" w:after="0"/>
        <w:ind w:firstLine="540"/>
        <w:jc w:val="both"/>
        <w:rPr/>
      </w:pPr>
      <w:r>
        <w:rPr/>
        <w:t xml:space="preserve">1. Утвердить Административный </w:t>
      </w:r>
      <w:hyperlink w:anchor="P35">
        <w:r>
          <w:rPr>
            <w:rStyle w:val="ListLabel1"/>
            <w:color w:val="0000FF"/>
          </w:rPr>
          <w:t>регламент</w:t>
        </w:r>
      </w:hyperlink>
      <w:r>
        <w:rPr/>
        <w:t xml:space="preserve"> предоставления медицинскими организациями государственной услуги "Заполнение и направление в аптеки электронных рецептов" согласно приложению.</w:t>
      </w:r>
    </w:p>
    <w:p>
      <w:pPr>
        <w:pStyle w:val="ConsPlusNormal"/>
        <w:jc w:val="both"/>
        <w:rPr/>
      </w:pPr>
      <w:r>
        <w:rPr/>
        <w:t xml:space="preserve">(в ред. </w:t>
      </w:r>
      <w:hyperlink r:id="rId9">
        <w:r>
          <w:rPr>
            <w:rStyle w:val="ListLabel1"/>
            <w:color w:val="0000FF"/>
          </w:rPr>
          <w:t>распоряжения</w:t>
        </w:r>
      </w:hyperlink>
      <w:r>
        <w:rPr/>
        <w:t xml:space="preserve"> Департамента здравоохранения Тюменской области от 28.08.2017 N 5/33)</w:t>
      </w:r>
    </w:p>
    <w:p>
      <w:pPr>
        <w:pStyle w:val="ConsPlusNormal"/>
        <w:spacing w:before="220" w:after="0"/>
        <w:ind w:firstLine="540"/>
        <w:jc w:val="both"/>
        <w:rPr/>
      </w:pPr>
      <w:r>
        <w:rPr/>
        <w:t>2. Опубликовать настоящее распоряжение в средствах массовой информации (источниках официального опубликования).</w:t>
      </w:r>
    </w:p>
    <w:p>
      <w:pPr>
        <w:pStyle w:val="ConsPlusNormal"/>
        <w:spacing w:before="220" w:after="0"/>
        <w:ind w:firstLine="540"/>
        <w:jc w:val="both"/>
        <w:rPr/>
      </w:pPr>
      <w:r>
        <w:rPr/>
        <w:t>3. Разместить распоряжение в сети Интернет на официальных сайтах Правительства Тюменской области, департамента здравоохранения Тюменской области на сайте "Государственные и муниципальные услуги в Тюменской области".</w:t>
      </w:r>
    </w:p>
    <w:p>
      <w:pPr>
        <w:pStyle w:val="ConsPlusNormal"/>
        <w:spacing w:before="220" w:after="0"/>
        <w:ind w:firstLine="540"/>
        <w:jc w:val="both"/>
        <w:rPr/>
      </w:pPr>
      <w:r>
        <w:rPr/>
        <w:t>4. Распоряжение вступает в силу со дня его подписания.</w:t>
      </w:r>
    </w:p>
    <w:p>
      <w:pPr>
        <w:pStyle w:val="ConsPlusNormal"/>
        <w:spacing w:before="220" w:after="0"/>
        <w:ind w:firstLine="540"/>
        <w:jc w:val="both"/>
        <w:rPr/>
      </w:pPr>
      <w:r>
        <w:rPr/>
        <w:t>5. Контроль за выполнением распоряжения оставляю за собой.</w:t>
      </w:r>
    </w:p>
    <w:p>
      <w:pPr>
        <w:pStyle w:val="ConsPlusNormal"/>
        <w:jc w:val="both"/>
        <w:rPr/>
      </w:pPr>
      <w:r>
        <w:rPr/>
      </w:r>
    </w:p>
    <w:p>
      <w:pPr>
        <w:pStyle w:val="ConsPlusNormal"/>
        <w:jc w:val="right"/>
        <w:rPr/>
      </w:pPr>
      <w:r>
        <w:rPr/>
        <w:t>Первый заместитель</w:t>
      </w:r>
    </w:p>
    <w:p>
      <w:pPr>
        <w:pStyle w:val="ConsPlusNormal"/>
        <w:jc w:val="right"/>
        <w:rPr/>
      </w:pPr>
      <w:r>
        <w:rPr/>
        <w:t>директора департамента</w:t>
      </w:r>
    </w:p>
    <w:p>
      <w:pPr>
        <w:pStyle w:val="ConsPlusNormal"/>
        <w:jc w:val="right"/>
        <w:rPr/>
      </w:pPr>
      <w:r>
        <w:rPr/>
        <w:t>Н.С.БРЫНЗА</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0"/>
        <w:rPr/>
      </w:pPr>
      <w:r>
        <w:rPr/>
        <w:t>Приложение</w:t>
      </w:r>
    </w:p>
    <w:p>
      <w:pPr>
        <w:pStyle w:val="ConsPlusNormal"/>
        <w:jc w:val="right"/>
        <w:rPr/>
      </w:pPr>
      <w:r>
        <w:rPr/>
        <w:t>к распоряжению</w:t>
      </w:r>
    </w:p>
    <w:p>
      <w:pPr>
        <w:pStyle w:val="ConsPlusNormal"/>
        <w:jc w:val="right"/>
        <w:rPr/>
      </w:pPr>
      <w:r>
        <w:rPr/>
        <w:t>Департамента здравоохранения</w:t>
      </w:r>
    </w:p>
    <w:p>
      <w:pPr>
        <w:pStyle w:val="ConsPlusNormal"/>
        <w:jc w:val="right"/>
        <w:rPr/>
      </w:pPr>
      <w:r>
        <w:rPr/>
        <w:t>Тюменской области</w:t>
      </w:r>
    </w:p>
    <w:p>
      <w:pPr>
        <w:pStyle w:val="ConsPlusNormal"/>
        <w:jc w:val="right"/>
        <w:rPr/>
      </w:pPr>
      <w:r>
        <w:rPr/>
        <w:t>от 28.06.2012 N 8/33</w:t>
      </w:r>
    </w:p>
    <w:p>
      <w:pPr>
        <w:pStyle w:val="ConsPlusNormal"/>
        <w:jc w:val="both"/>
        <w:rPr/>
      </w:pPr>
      <w:r>
        <w:rPr/>
      </w:r>
    </w:p>
    <w:p>
      <w:pPr>
        <w:pStyle w:val="ConsPlusTitle"/>
        <w:jc w:val="center"/>
        <w:rPr/>
      </w:pPr>
      <w:bookmarkStart w:id="0" w:name="P35"/>
      <w:bookmarkEnd w:id="0"/>
      <w:r>
        <w:rPr/>
        <w:t>АДМИНИСТРАТИВНЫЙ РЕГЛАМЕНТ</w:t>
      </w:r>
    </w:p>
    <w:p>
      <w:pPr>
        <w:pStyle w:val="ConsPlusTitle"/>
        <w:jc w:val="center"/>
        <w:rPr/>
      </w:pPr>
      <w:r>
        <w:rPr/>
        <w:t>ПРЕДОСТАВЛЕНИЯ МЕДИЦИНСКИМИ ОРГАНИЗАЦИЯМИ</w:t>
      </w:r>
    </w:p>
    <w:p>
      <w:pPr>
        <w:pStyle w:val="ConsPlusTitle"/>
        <w:jc w:val="center"/>
        <w:rPr/>
      </w:pPr>
      <w:r>
        <w:rPr/>
        <w:t>ГОСУДАРСТВЕННОЙ УСЛУГИ "ЗАПОЛНЕНИЕ И НАПРАВЛЕНИЕ</w:t>
      </w:r>
    </w:p>
    <w:p>
      <w:pPr>
        <w:pStyle w:val="ConsPlusTitle"/>
        <w:jc w:val="center"/>
        <w:rPr/>
      </w:pPr>
      <w:r>
        <w:rPr/>
        <w:t>В АПТЕКИ ЭЛЕКТРОННЫХ РЕЦЕПТОВ"</w:t>
      </w:r>
    </w:p>
    <w:p>
      <w:pPr>
        <w:pStyle w:val="Normal"/>
        <w:spacing w:before="0" w:after="1"/>
        <w:rPr/>
      </w:pPr>
      <w:r>
        <w:rPr/>
      </w:r>
    </w:p>
    <w:tbl>
      <w:tblPr>
        <w:tblW w:w="9354" w:type="dxa"/>
        <w:jc w:val="center"/>
        <w:tblInd w:w="0" w:type="dxa"/>
        <w:tblCellMar>
          <w:top w:w="113" w:type="dxa"/>
          <w:left w:w="8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10">
              <w:r>
                <w:rPr>
                  <w:rStyle w:val="ListLabel1"/>
                  <w:color w:val="0000FF"/>
                </w:rPr>
                <w:t>распоряжения</w:t>
              </w:r>
            </w:hyperlink>
            <w:r>
              <w:rPr>
                <w:color w:val="392C69"/>
              </w:rPr>
              <w:t xml:space="preserve"> Департамента здравоохранения Тюменской области</w:t>
            </w:r>
          </w:p>
          <w:p>
            <w:pPr>
              <w:pStyle w:val="ConsPlusNormal"/>
              <w:jc w:val="center"/>
              <w:rPr/>
            </w:pPr>
            <w:r>
              <w:rPr>
                <w:color w:val="392C69"/>
              </w:rPr>
              <w:t>от 29.01.2019 N 33/15)</w:t>
            </w:r>
          </w:p>
        </w:tc>
      </w:tr>
    </w:tbl>
    <w:p>
      <w:pPr>
        <w:pStyle w:val="ConsPlusNormal"/>
        <w:jc w:val="both"/>
        <w:rPr/>
      </w:pPr>
      <w:r>
        <w:rPr/>
      </w:r>
    </w:p>
    <w:p>
      <w:pPr>
        <w:pStyle w:val="ConsPlusTitle"/>
        <w:numPr>
          <w:ilvl w:val="0"/>
          <w:numId w:val="0"/>
        </w:numPr>
        <w:ind w:left="0" w:hanging="0"/>
        <w:jc w:val="center"/>
        <w:outlineLvl w:val="1"/>
        <w:rPr/>
      </w:pPr>
      <w:r>
        <w:rPr/>
        <w:t>I. Общие положения</w:t>
      </w:r>
    </w:p>
    <w:p>
      <w:pPr>
        <w:pStyle w:val="ConsPlusNormal"/>
        <w:jc w:val="both"/>
        <w:rPr/>
      </w:pPr>
      <w:r>
        <w:rPr/>
      </w:r>
    </w:p>
    <w:p>
      <w:pPr>
        <w:pStyle w:val="ConsPlusTitle"/>
        <w:numPr>
          <w:ilvl w:val="0"/>
          <w:numId w:val="0"/>
        </w:numPr>
        <w:ind w:left="0" w:firstLine="540"/>
        <w:jc w:val="both"/>
        <w:outlineLvl w:val="2"/>
        <w:rPr/>
      </w:pPr>
      <w:r>
        <w:rPr/>
        <w:t>1.1. Предмет регулирования регламента</w:t>
      </w:r>
    </w:p>
    <w:p>
      <w:pPr>
        <w:pStyle w:val="ConsPlusNormal"/>
        <w:spacing w:before="220" w:after="0"/>
        <w:ind w:firstLine="540"/>
        <w:jc w:val="both"/>
        <w:rPr/>
      </w:pPr>
      <w:r>
        <w:rPr/>
        <w:t>Административный регламент предоставления медицинскими организациями государственной услуги "Заполнение и направление в аптеки электронных рецептов" (далее - административный регламент) разработан в целях повышения качества предоставления государственной услуги и определяет сроки и последовательность действий (административных процедур) по предоставлению государственной услуги, порядок и формы контроля предоставления государственной услуги, порядок и формы обжалования решений и действий (бездействия) государственных медицинских организаций системы здравоохранения Тюменской области (далее - медицинская организация), предоставляющих государственную услугу, а также должностных лиц, участвующих в предоставлении государственной услуги.</w:t>
      </w:r>
    </w:p>
    <w:p>
      <w:pPr>
        <w:pStyle w:val="ConsPlusNormal"/>
        <w:jc w:val="both"/>
        <w:rPr/>
      </w:pPr>
      <w:r>
        <w:rPr/>
      </w:r>
    </w:p>
    <w:p>
      <w:pPr>
        <w:pStyle w:val="ConsPlusTitle"/>
        <w:numPr>
          <w:ilvl w:val="0"/>
          <w:numId w:val="0"/>
        </w:numPr>
        <w:ind w:left="0" w:firstLine="540"/>
        <w:jc w:val="both"/>
        <w:outlineLvl w:val="2"/>
        <w:rPr/>
      </w:pPr>
      <w:bookmarkStart w:id="1" w:name="P48"/>
      <w:bookmarkEnd w:id="1"/>
      <w:r>
        <w:rPr/>
        <w:t>1.2. Круг заявителей</w:t>
      </w:r>
    </w:p>
    <w:p>
      <w:pPr>
        <w:pStyle w:val="ConsPlusNormal"/>
        <w:spacing w:before="220" w:after="0"/>
        <w:ind w:firstLine="540"/>
        <w:jc w:val="both"/>
        <w:rPr/>
      </w:pPr>
      <w:r>
        <w:rPr/>
        <w:t>В качестве заявителей (далее - заявители) могут выступать граждане (законные представители либо иные лица, действующие по доверенности), обратившиеся в медицинскую организацию за предоставлением государственной услуги в целях оказания первичной медико-санитарной помощи, первичной специализированной медицинской помощи и имеющие в соответствии с действующим законодательством право на получение льготы и включенные в соответствующий регистр:</w:t>
      </w:r>
    </w:p>
    <w:p>
      <w:pPr>
        <w:pStyle w:val="ConsPlusNormal"/>
        <w:spacing w:before="220" w:after="0"/>
        <w:ind w:firstLine="540"/>
        <w:jc w:val="both"/>
        <w:rPr/>
      </w:pPr>
      <w:r>
        <w:rPr/>
        <w:t xml:space="preserve">а) лиц, имеющих право на получение государственной социальной помощи в виде набора социальных услуг (в соответствии с Федеральным </w:t>
      </w:r>
      <w:hyperlink r:id="rId11">
        <w:r>
          <w:rPr>
            <w:rStyle w:val="ListLabel1"/>
            <w:color w:val="0000FF"/>
          </w:rPr>
          <w:t>законом</w:t>
        </w:r>
      </w:hyperlink>
      <w:r>
        <w:rPr/>
        <w:t xml:space="preserve"> от 17.07.1999 N 178-ФЗ "О государственной социальной помощи") - Регистр федеральных льготников, </w:t>
      </w:r>
      <w:hyperlink r:id="rId12">
        <w:r>
          <w:rPr>
            <w:rStyle w:val="ListLabel1"/>
            <w:color w:val="0000FF"/>
          </w:rPr>
          <w:t>порядок</w:t>
        </w:r>
      </w:hyperlink>
      <w:r>
        <w:rPr/>
        <w:t xml:space="preserve"> ведения которого утвержден приказом Министерства здравоохранения и социального развития Российской Федерации от 16.11.2004 N 195 "О порядке ведения федерального регистра лиц, имеющих право на получение государственной социальной помощи" - осуществляется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w:t>
      </w:r>
    </w:p>
    <w:p>
      <w:pPr>
        <w:pStyle w:val="ConsPlusNormal"/>
        <w:spacing w:before="220" w:after="0"/>
        <w:ind w:firstLine="540"/>
        <w:jc w:val="both"/>
        <w:rPr/>
      </w:pPr>
      <w:r>
        <w:rPr/>
        <w:t xml:space="preserve">б) граждан, имеющих право на меры социальной поддержки, осуществляемые путем возмещения расходов на оплату лекарственных препаратов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бесплатно или со скидкой 50% от стоимости - Регистр территориальных льготников, порядок ведения которого утвержден приказом Департамента здравоохранения Тюменской области и Территориального фонда обязательного медицинского страхования Тюменской области от 26.07.2016 N 578/86од "Об утверждении порядка ведения регистра отдельных категорий граждан, имеющих право на меры социальной поддержки в части в части возмещения расходов на оплату лекарственных препаратов для медицинского применения и медицинских изделий" - осуществляется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 (в соответствии с </w:t>
      </w:r>
      <w:hyperlink r:id="rId13">
        <w:r>
          <w:rPr>
            <w:rStyle w:val="ListLabel1"/>
            <w:color w:val="0000FF"/>
          </w:rPr>
          <w:t>постановлением</w:t>
        </w:r>
      </w:hyperlink>
      <w:r>
        <w:rPr/>
        <w:t xml:space="preserve"> Администрации Тюменской об</w:t>
      </w:r>
      <w:r>
        <w:rPr/>
        <w:t>ласти от 15.12.2004 N 178-пк "О мерах социальной поддержки, осуществляемых путем воз</w:t>
      </w:r>
      <w:r>
        <w:rPr>
          <w:b w:val="false"/>
          <w:bCs w:val="false"/>
        </w:rPr>
        <w:t>мещения расходов на оплату лекарственных препаратов для медицинского применения и медицинских изделий");</w:t>
      </w:r>
    </w:p>
    <w:p>
      <w:pPr>
        <w:pStyle w:val="ConsPlusNormal"/>
        <w:widowControl w:val="false"/>
        <w:bidi w:val="0"/>
        <w:spacing w:lineRule="auto" w:line="240" w:before="0" w:after="0"/>
        <w:ind w:left="0" w:right="0" w:firstLine="567"/>
        <w:jc w:val="both"/>
        <w:rPr/>
      </w:pPr>
      <w:r>
        <w:rPr>
          <w:rFonts w:asciiTheme="minorHAnsi" w:hAnsiTheme="minorHAnsi"/>
          <w:b w:val="false"/>
          <w:bCs w:val="false"/>
        </w:rPr>
        <w:t>в)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 Регистр больных высокозатратными нозологиями, порядок ведения которого утвержден Постановлением Правительства Российской Федерации от 26.11.2018 №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pPr>
        <w:pStyle w:val="ConsPlusNormal"/>
        <w:widowControl w:val="false"/>
        <w:bidi w:val="0"/>
        <w:spacing w:lineRule="auto" w:line="240" w:before="0" w:after="0"/>
        <w:ind w:left="0" w:right="0" w:firstLine="567"/>
        <w:jc w:val="both"/>
        <w:rPr>
          <w:b w:val="false"/>
          <w:b w:val="false"/>
          <w:bCs w:val="false"/>
        </w:rPr>
      </w:pPr>
      <w:r>
        <w:rPr>
          <w:b w:val="false"/>
          <w:bCs w:val="false"/>
        </w:rPr>
      </w:r>
    </w:p>
    <w:p>
      <w:pPr>
        <w:pStyle w:val="ConsPlusTitle"/>
        <w:numPr>
          <w:ilvl w:val="0"/>
          <w:numId w:val="0"/>
        </w:numPr>
        <w:ind w:left="0" w:firstLine="540"/>
        <w:jc w:val="both"/>
        <w:outlineLvl w:val="2"/>
        <w:rPr/>
      </w:pPr>
      <w:r>
        <w:rPr/>
      </w:r>
    </w:p>
    <w:p>
      <w:pPr>
        <w:pStyle w:val="ConsPlusTitle"/>
        <w:numPr>
          <w:ilvl w:val="0"/>
          <w:numId w:val="0"/>
        </w:numPr>
        <w:ind w:left="0" w:firstLine="540"/>
        <w:jc w:val="both"/>
        <w:outlineLvl w:val="2"/>
        <w:rPr/>
      </w:pPr>
      <w:r>
        <w:rPr/>
        <w:t>1.3. Справочная информация</w:t>
      </w:r>
    </w:p>
    <w:p>
      <w:pPr>
        <w:pStyle w:val="ConsPlusNormal"/>
        <w:spacing w:before="220" w:after="0"/>
        <w:ind w:firstLine="540"/>
        <w:jc w:val="both"/>
        <w:rPr/>
      </w:pPr>
      <w:r>
        <w:rPr/>
        <w:t xml:space="preserve">Справочная информация о месте нахождения, графике работы, телефонах медицинских организациях, предоставляющих государственную услугу размещена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14">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jc w:val="both"/>
        <w:rPr/>
      </w:pPr>
      <w:r>
        <w:rPr/>
      </w:r>
    </w:p>
    <w:p>
      <w:pPr>
        <w:pStyle w:val="ConsPlusTitle"/>
        <w:numPr>
          <w:ilvl w:val="0"/>
          <w:numId w:val="0"/>
        </w:numPr>
        <w:ind w:left="0" w:hanging="0"/>
        <w:jc w:val="center"/>
        <w:outlineLvl w:val="1"/>
        <w:rPr/>
      </w:pPr>
      <w:r>
        <w:rPr/>
        <w:t>II. Стандарт предоставления государственной услуги</w:t>
      </w:r>
    </w:p>
    <w:p>
      <w:pPr>
        <w:pStyle w:val="ConsPlusNormal"/>
        <w:jc w:val="both"/>
        <w:rPr/>
      </w:pPr>
      <w:r>
        <w:rPr/>
      </w:r>
    </w:p>
    <w:p>
      <w:pPr>
        <w:pStyle w:val="ConsPlusTitle"/>
        <w:numPr>
          <w:ilvl w:val="0"/>
          <w:numId w:val="0"/>
        </w:numPr>
        <w:ind w:left="0" w:firstLine="540"/>
        <w:jc w:val="both"/>
        <w:outlineLvl w:val="2"/>
        <w:rPr/>
      </w:pPr>
      <w:r>
        <w:rPr/>
        <w:t>2.1. Наименование государственной услуги</w:t>
      </w:r>
    </w:p>
    <w:p>
      <w:pPr>
        <w:pStyle w:val="ConsPlusNormal"/>
        <w:spacing w:before="220" w:after="0"/>
        <w:ind w:firstLine="540"/>
        <w:jc w:val="both"/>
        <w:rPr/>
      </w:pPr>
      <w:r>
        <w:rPr/>
        <w:t>Наименование государственной услуги: предоставление медицинскими организациями государственной услуги "Заполнение и направление в аптеки электронных рецептов" (далее - государственная услуга).</w:t>
      </w:r>
    </w:p>
    <w:p>
      <w:pPr>
        <w:pStyle w:val="ConsPlusNormal"/>
        <w:jc w:val="both"/>
        <w:rPr/>
      </w:pPr>
      <w:r>
        <w:rPr/>
      </w:r>
    </w:p>
    <w:p>
      <w:pPr>
        <w:pStyle w:val="ConsPlusTitle"/>
        <w:numPr>
          <w:ilvl w:val="0"/>
          <w:numId w:val="0"/>
        </w:numPr>
        <w:ind w:left="0" w:firstLine="540"/>
        <w:jc w:val="both"/>
        <w:outlineLvl w:val="2"/>
        <w:rPr/>
      </w:pPr>
      <w:r>
        <w:rPr/>
        <w:t>2.2. Наименование Органа, предоставляющего государственную услугу</w:t>
      </w:r>
    </w:p>
    <w:p>
      <w:pPr>
        <w:pStyle w:val="ConsPlusNormal"/>
        <w:spacing w:before="220" w:after="0"/>
        <w:ind w:firstLine="540"/>
        <w:jc w:val="both"/>
        <w:rPr/>
      </w:pPr>
      <w:r>
        <w:rPr/>
        <w:t>Департамент здравоохранения Тюменской области осуществляет организацию предоставления государственной услуги.</w:t>
      </w:r>
    </w:p>
    <w:p>
      <w:pPr>
        <w:pStyle w:val="ConsPlusNormal"/>
        <w:spacing w:before="220" w:after="0"/>
        <w:ind w:firstLine="540"/>
        <w:jc w:val="both"/>
        <w:rPr/>
      </w:pPr>
      <w:r>
        <w:rPr/>
        <w:t>Предоставление государственной услуги осуществляют государственные медицинские организации системы здравоохранения Тюменской области, участвующие в реализации территориальной программы государственных гарантий бесплатного оказания гражданам медицинской помощи в Тюменской области.</w:t>
      </w:r>
    </w:p>
    <w:p>
      <w:pPr>
        <w:pStyle w:val="ConsPlusNormal"/>
        <w:jc w:val="both"/>
        <w:rPr/>
      </w:pPr>
      <w:r>
        <w:rPr/>
      </w:r>
    </w:p>
    <w:p>
      <w:pPr>
        <w:pStyle w:val="ConsPlusTitle"/>
        <w:numPr>
          <w:ilvl w:val="0"/>
          <w:numId w:val="0"/>
        </w:numPr>
        <w:ind w:left="0" w:firstLine="540"/>
        <w:jc w:val="both"/>
        <w:outlineLvl w:val="2"/>
        <w:rPr/>
      </w:pPr>
      <w:r>
        <w:rPr/>
        <w:t>2.3. Описание результата предоставления государственной услуги.</w:t>
      </w:r>
    </w:p>
    <w:p>
      <w:pPr>
        <w:pStyle w:val="ConsPlusNormal"/>
        <w:spacing w:before="220" w:after="0"/>
        <w:ind w:firstLine="540"/>
        <w:jc w:val="both"/>
        <w:rPr/>
      </w:pPr>
      <w:r>
        <w:rPr/>
        <w:t xml:space="preserve">Результатом предоставления государственной услуги является заполнение и направление в аптеку электронного рецепта на лекарственные препараты (далее - электронный рецепт) в соответствии с правом на льготы, указанные в </w:t>
      </w:r>
      <w:hyperlink w:anchor="P48">
        <w:r>
          <w:rPr>
            <w:rStyle w:val="ListLabel1"/>
            <w:color w:val="0000FF"/>
          </w:rPr>
          <w:t>п. 1.2</w:t>
        </w:r>
      </w:hyperlink>
      <w:r>
        <w:rPr/>
        <w:t xml:space="preserve"> настоящего административного регламента, или мотивированный отказ в заполнении и направлении в аптеку электронного рецепта.</w:t>
      </w:r>
    </w:p>
    <w:p>
      <w:pPr>
        <w:pStyle w:val="ConsPlusNormal"/>
        <w:jc w:val="both"/>
        <w:rPr/>
      </w:pPr>
      <w:r>
        <w:rPr/>
      </w:r>
    </w:p>
    <w:p>
      <w:pPr>
        <w:pStyle w:val="ConsPlusTitle"/>
        <w:numPr>
          <w:ilvl w:val="0"/>
          <w:numId w:val="0"/>
        </w:numPr>
        <w:ind w:left="0" w:firstLine="540"/>
        <w:jc w:val="both"/>
        <w:outlineLvl w:val="2"/>
        <w:rPr/>
      </w:pPr>
      <w:r>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pPr>
        <w:pStyle w:val="ConsPlusNormal"/>
        <w:spacing w:before="220" w:after="0"/>
        <w:ind w:firstLine="540"/>
        <w:jc w:val="both"/>
        <w:rPr/>
      </w:pPr>
      <w:r>
        <w:rPr/>
        <w:t>При первичном обращении заявителя в медицинскую организацию государственная услуга предоставляется в день записи заявителя к врачу.</w:t>
      </w:r>
    </w:p>
    <w:p>
      <w:pPr>
        <w:pStyle w:val="ConsPlusNormal"/>
        <w:spacing w:before="220" w:after="0"/>
        <w:ind w:firstLine="540"/>
        <w:jc w:val="both"/>
        <w:rPr/>
      </w:pPr>
      <w:r>
        <w:rPr/>
        <w:t>При повторном обращении государственная услуга предоставляется в день приема заявителя врачом, а в случае назначения необходимых лекарственных препаратов по решению врачебной комиссии - в срок не более 7 календарных дней со дня приема заявителя врачом.</w:t>
      </w:r>
    </w:p>
    <w:p>
      <w:pPr>
        <w:pStyle w:val="ConsPlusNormal"/>
        <w:jc w:val="both"/>
        <w:rPr/>
      </w:pPr>
      <w:r>
        <w:rPr/>
      </w:r>
    </w:p>
    <w:p>
      <w:pPr>
        <w:pStyle w:val="ConsPlusTitle"/>
        <w:numPr>
          <w:ilvl w:val="0"/>
          <w:numId w:val="0"/>
        </w:numPr>
        <w:ind w:left="0" w:firstLine="540"/>
        <w:jc w:val="both"/>
        <w:outlineLvl w:val="2"/>
        <w:rPr/>
      </w:pPr>
      <w:r>
        <w:rPr/>
        <w:t>2.5. Нормативные правовые акты, регулирующие отношения, возникающие в связи с предоставлением государственной услуги</w:t>
      </w:r>
    </w:p>
    <w:p>
      <w:pPr>
        <w:pStyle w:val="ConsPlusNormal"/>
        <w:spacing w:before="220" w:after="0"/>
        <w:ind w:firstLine="540"/>
        <w:jc w:val="both"/>
        <w:rPr/>
      </w:pPr>
      <w:r>
        <w:rPr/>
        <w:t xml:space="preserve">Перечень нормативных правовых актов, регулирующих предоставление государственной услуги размещен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15">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jc w:val="both"/>
        <w:rPr/>
      </w:pPr>
      <w:r>
        <w:rPr/>
      </w:r>
    </w:p>
    <w:p>
      <w:pPr>
        <w:pStyle w:val="ConsPlusTitle"/>
        <w:numPr>
          <w:ilvl w:val="0"/>
          <w:numId w:val="0"/>
        </w:numPr>
        <w:ind w:left="0" w:firstLine="540"/>
        <w:jc w:val="both"/>
        <w:outlineLvl w:val="2"/>
        <w:rPr/>
      </w:pPr>
      <w:bookmarkStart w:id="2" w:name="P76"/>
      <w:bookmarkEnd w:id="2"/>
      <w:r>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pPr>
        <w:pStyle w:val="ConsPlusNormal"/>
        <w:spacing w:before="220" w:after="0"/>
        <w:ind w:firstLine="540"/>
        <w:jc w:val="both"/>
        <w:rPr/>
      </w:pPr>
      <w:r>
        <w:rPr/>
        <w:t>Для получения государственной услуги заявитель лично представляет для обозрения в медицинскую организацию оригиналы следующих документов:</w:t>
      </w:r>
    </w:p>
    <w:p>
      <w:pPr>
        <w:pStyle w:val="ConsPlusNormal"/>
        <w:spacing w:before="220" w:after="0"/>
        <w:ind w:firstLine="540"/>
        <w:jc w:val="both"/>
        <w:rPr/>
      </w:pPr>
      <w:r>
        <w:rPr/>
        <w:t>- документ, удостоверяющий личность;</w:t>
      </w:r>
    </w:p>
    <w:p>
      <w:pPr>
        <w:pStyle w:val="ConsPlusNormal"/>
        <w:spacing w:before="220" w:after="0"/>
        <w:ind w:firstLine="540"/>
        <w:jc w:val="both"/>
        <w:rPr/>
      </w:pPr>
      <w:r>
        <w:rPr/>
        <w:t>- полис обязательного медицинского страхования;</w:t>
      </w:r>
    </w:p>
    <w:p>
      <w:pPr>
        <w:pStyle w:val="ConsPlusNormal"/>
        <w:spacing w:before="220" w:after="0"/>
        <w:ind w:firstLine="540"/>
        <w:jc w:val="both"/>
        <w:rPr/>
      </w:pPr>
      <w:r>
        <w:rPr/>
        <w:t>- документ, подтверждающий полномочия законного представителя (представляется в случае обращения за получением государственной услуги законного представителя заявителя).</w:t>
      </w:r>
    </w:p>
    <w:p>
      <w:pPr>
        <w:pStyle w:val="ConsPlusNormal"/>
        <w:spacing w:before="220" w:after="0"/>
        <w:ind w:firstLine="540"/>
        <w:jc w:val="both"/>
        <w:rPr/>
      </w:pPr>
      <w:r>
        <w:rPr/>
        <w:t>Заявители, включенные в Федеральный регистр лиц, имеющих право на получение государственной социальной помощи в виде набора социальных услуг, дополнительно предоставляют также для обозрения:</w:t>
      </w:r>
    </w:p>
    <w:p>
      <w:pPr>
        <w:pStyle w:val="ConsPlusNormal"/>
        <w:spacing w:before="220" w:after="0"/>
        <w:ind w:firstLine="540"/>
        <w:jc w:val="both"/>
        <w:rPr/>
      </w:pPr>
      <w:r>
        <w:rPr/>
        <w:t>- документ, подтверждающий право на получение набора социальных услуг, в соответствии с действующим законодательством;</w:t>
      </w:r>
    </w:p>
    <w:p>
      <w:pPr>
        <w:pStyle w:val="ConsPlusNormal"/>
        <w:spacing w:before="220" w:after="0"/>
        <w:ind w:firstLine="540"/>
        <w:jc w:val="both"/>
        <w:rPr>
          <w:b w:val="false"/>
          <w:b w:val="false"/>
          <w:bCs w:val="false"/>
        </w:rPr>
      </w:pPr>
      <w:r>
        <w:rPr>
          <w:rFonts w:asciiTheme="minorHAnsi" w:hAnsiTheme="minorHAnsi"/>
          <w:b w:val="false"/>
          <w:bCs w:val="false"/>
        </w:rPr>
        <w:t>- справка, подтверждающая право на получение набора социальных услуг, выданная Пенсионным фондом Российской Федерации по форме, утвержденной постановлением Правления ПФ РФ от 19.08.2019 № 414п «Об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w:t>
      </w:r>
      <w:bookmarkStart w:id="3" w:name="__DdeLink__13371_1181533390"/>
      <w:r>
        <w:rPr>
          <w:rFonts w:asciiTheme="minorHAnsi" w:hAnsiTheme="minorHAnsi"/>
          <w:b w:val="false"/>
          <w:bCs w:val="false"/>
        </w:rPr>
        <w:t>.</w:t>
      </w:r>
      <w:bookmarkEnd w:id="3"/>
    </w:p>
    <w:p>
      <w:pPr>
        <w:pStyle w:val="ConsPlusNormal"/>
        <w:spacing w:before="220" w:after="0"/>
        <w:ind w:firstLine="540"/>
        <w:jc w:val="both"/>
        <w:rPr/>
      </w:pPr>
      <w:r>
        <w:rPr/>
        <w:t>Заявители, прибывшие в Тюменскую область из другого субъекта Российской Федерации, для получения государственной услуги дополнительно предоставляют также:</w:t>
      </w:r>
    </w:p>
    <w:p>
      <w:pPr>
        <w:pStyle w:val="ConsPlusNormal"/>
        <w:spacing w:before="220" w:after="0"/>
        <w:ind w:firstLine="540"/>
        <w:jc w:val="both"/>
        <w:rPr/>
      </w:pPr>
      <w:r>
        <w:rPr>
          <w:b w:val="false"/>
          <w:bCs w:val="false"/>
        </w:rPr>
        <w:t xml:space="preserve">- выписку из медицинской карты пациента, получающего медицинскую помощь в амбулаторных условиях, или истории развития ребенка с указанием СНИЛС </w:t>
      </w:r>
      <w:r>
        <w:rPr>
          <w:rFonts w:asciiTheme="minorHAnsi" w:hAnsiTheme="minorHAnsi"/>
          <w:b w:val="false"/>
          <w:bCs w:val="false"/>
        </w:rPr>
        <w:t xml:space="preserve">или документа, подтверждающего регистрацию в системе индивидуального (персонифицированного) учета </w:t>
      </w:r>
      <w:r>
        <w:rPr>
          <w:b w:val="false"/>
          <w:bCs w:val="false"/>
        </w:rPr>
        <w:t xml:space="preserve">(в соответствии с </w:t>
      </w:r>
      <w:hyperlink r:id="rId16">
        <w:r>
          <w:rPr>
            <w:rStyle w:val="ListLabel1"/>
            <w:b w:val="false"/>
            <w:bCs w:val="false"/>
            <w:color w:val="0000FF"/>
          </w:rPr>
          <w:t>приказом</w:t>
        </w:r>
      </w:hyperlink>
      <w:r>
        <w:rPr>
          <w:b w:val="false"/>
          <w:bCs w:val="false"/>
        </w:rPr>
        <w:t xml:space="preserve"> Министерства здравоохранения и социального развития РФ от 29.12.2004 N 328 "Об утверждении Порядка предоставления набора социальных услуг отдельным категор</w:t>
      </w:r>
      <w:r>
        <w:rPr/>
        <w:t>иям граждан").</w:t>
      </w:r>
    </w:p>
    <w:p>
      <w:pPr>
        <w:pStyle w:val="ConsPlusNormal"/>
        <w:jc w:val="both"/>
        <w:rPr/>
      </w:pPr>
      <w:r>
        <w:rPr/>
      </w:r>
    </w:p>
    <w:p>
      <w:pPr>
        <w:pStyle w:val="ConsPlusTitle"/>
        <w:numPr>
          <w:ilvl w:val="0"/>
          <w:numId w:val="0"/>
        </w:numPr>
        <w:ind w:left="0" w:firstLine="540"/>
        <w:jc w:val="both"/>
        <w:outlineLvl w:val="2"/>
        <w:rPr/>
      </w:pPr>
      <w:r>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pPr>
        <w:pStyle w:val="ConsPlusNormal"/>
        <w:spacing w:before="220" w:after="0"/>
        <w:ind w:firstLine="540"/>
        <w:jc w:val="both"/>
        <w:rPr>
          <w:b w:val="false"/>
          <w:b w:val="false"/>
          <w:bCs w:val="false"/>
        </w:rPr>
      </w:pPr>
      <w:r>
        <w:rPr>
          <w:b w:val="false"/>
          <w:bCs w:val="false"/>
        </w:rPr>
        <w:t xml:space="preserve">Для получения государственной услуги заявитель вправе по собственному желанию предоставить для обозрения в медицинскую организацию страховой номер индивидуального лицевого счета в системе обязательного пенсионного страхования (СНИЛС) </w:t>
      </w:r>
      <w:r>
        <w:rPr>
          <w:rFonts w:asciiTheme="minorHAnsi" w:hAnsiTheme="minorHAnsi"/>
          <w:b w:val="false"/>
          <w:bCs w:val="false"/>
        </w:rPr>
        <w:t xml:space="preserve">или документ, подтверждающий регистрацию в системе индивидуального (персонифицированного) учета </w:t>
      </w:r>
      <w:r>
        <w:rPr>
          <w:b w:val="false"/>
          <w:bCs w:val="false"/>
        </w:rPr>
        <w:t xml:space="preserve"> (при первичном обращении).</w:t>
      </w:r>
    </w:p>
    <w:p>
      <w:pPr>
        <w:pStyle w:val="ConsPlusNormal"/>
        <w:spacing w:before="220" w:after="0"/>
        <w:ind w:firstLine="540"/>
        <w:jc w:val="both"/>
        <w:rPr/>
      </w:pPr>
      <w:r>
        <w:rPr/>
        <w:t xml:space="preserve">В соответствии с </w:t>
      </w:r>
      <w:hyperlink r:id="rId17">
        <w:r>
          <w:rPr>
            <w:rStyle w:val="ListLabel1"/>
            <w:color w:val="0000FF"/>
          </w:rPr>
          <w:t>постановлением</w:t>
        </w:r>
      </w:hyperlink>
      <w:r>
        <w:rPr/>
        <w:t xml:space="preserve"> Администрации Тюменской области от 15.12.2004 N 178-пк "О мерах социальной поддержки, осуществляемых путем возмещения расходов на оплату лекарственных препаратов для медицинского применения и медицинских изделий" (далее - Постановление N 178-пк) заявитель вправе предоставить для обозрения в медицинскую организацию оригиналы следующих документов:</w:t>
      </w:r>
    </w:p>
    <w:p>
      <w:pPr>
        <w:pStyle w:val="ConsPlusNormal"/>
        <w:spacing w:before="220" w:after="0"/>
        <w:ind w:firstLine="540"/>
        <w:jc w:val="both"/>
        <w:rPr/>
      </w:pPr>
      <w:r>
        <w:rPr/>
        <w:t>- удостоверения лица, работавшего в тылу в период Великой Отечественной войны, реабилитированного лица или лица, признанного пострадавшим от политических репрессий, - для соответствующих категорий граждан;</w:t>
      </w:r>
    </w:p>
    <w:p>
      <w:pPr>
        <w:pStyle w:val="ConsPlusNormal"/>
        <w:spacing w:before="220" w:after="0"/>
        <w:ind w:firstLine="540"/>
        <w:jc w:val="both"/>
        <w:rPr/>
      </w:pPr>
      <w:r>
        <w:rPr/>
        <w:t>- пенсионного удостоверения - для реабилитированных лиц или лиц, признанных пострадавшими от политических репрессий.</w:t>
      </w:r>
    </w:p>
    <w:p>
      <w:pPr>
        <w:pStyle w:val="ConsPlusNormal"/>
        <w:spacing w:before="220" w:after="0"/>
        <w:ind w:firstLine="540"/>
        <w:jc w:val="both"/>
        <w:rPr/>
      </w:pPr>
      <w:r>
        <w:rPr/>
        <w:t>Учет сведений, содержащихся в документах, указанных в настоящем пункте, ведется в региональной информационной системе здравоохранения Тюменской области и в информационной базе данных органов социальной защиты населения Тюменской области.</w:t>
      </w:r>
    </w:p>
    <w:p>
      <w:pPr>
        <w:pStyle w:val="ConsPlusNormal"/>
        <w:spacing w:before="220" w:after="0"/>
        <w:ind w:firstLine="540"/>
        <w:jc w:val="both"/>
        <w:rPr/>
      </w:pPr>
      <w:r>
        <w:rPr/>
        <w:t>При предоставлении государственной услуги сотрудники медицинской организации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ConsPlusNormal"/>
        <w:jc w:val="both"/>
        <w:rPr/>
      </w:pPr>
      <w:r>
        <w:rPr/>
      </w:r>
    </w:p>
    <w:p>
      <w:pPr>
        <w:pStyle w:val="ConsPlusTitle"/>
        <w:numPr>
          <w:ilvl w:val="0"/>
          <w:numId w:val="0"/>
        </w:numPr>
        <w:ind w:left="0" w:firstLine="540"/>
        <w:jc w:val="both"/>
        <w:outlineLvl w:val="2"/>
        <w:rPr/>
      </w:pPr>
      <w:bookmarkStart w:id="4" w:name="P95"/>
      <w:bookmarkEnd w:id="4"/>
      <w:r>
        <w:rPr/>
        <w:t>2.8. Исчерпывающий перечень оснований для отказа в приеме документов, необходимых для предоставления государственной услуги</w:t>
      </w:r>
    </w:p>
    <w:p>
      <w:pPr>
        <w:pStyle w:val="ConsPlusNormal"/>
        <w:spacing w:before="220" w:after="0"/>
        <w:ind w:firstLine="540"/>
        <w:jc w:val="both"/>
        <w:rPr/>
      </w:pPr>
      <w:r>
        <w:rPr/>
        <w:t xml:space="preserve">Основанием для отказа в приеме документов, необходимых для предоставления государственной услуги, является непредставление заявителем всех документов, предусмотренных </w:t>
      </w:r>
      <w:hyperlink w:anchor="P76">
        <w:r>
          <w:rPr>
            <w:rStyle w:val="ListLabel1"/>
            <w:color w:val="0000FF"/>
          </w:rPr>
          <w:t>пунктом 2.6</w:t>
        </w:r>
      </w:hyperlink>
      <w:r>
        <w:rPr/>
        <w:t xml:space="preserve"> настоящего административного регламента.</w:t>
      </w:r>
    </w:p>
    <w:p>
      <w:pPr>
        <w:pStyle w:val="ConsPlusNormal"/>
        <w:spacing w:before="220" w:after="0"/>
        <w:ind w:firstLine="540"/>
        <w:jc w:val="both"/>
        <w:rPr/>
      </w:pPr>
      <w:r>
        <w:rPr/>
        <w:t xml:space="preserve">Отказ в приеме документов является основанием для прекращения административной процедуры, но не препятствует повторной подаче заявителем документов, предусмотренных </w:t>
      </w:r>
      <w:hyperlink w:anchor="P76">
        <w:r>
          <w:rPr>
            <w:rStyle w:val="ListLabel1"/>
            <w:color w:val="0000FF"/>
          </w:rPr>
          <w:t>пунктом 2.6</w:t>
        </w:r>
      </w:hyperlink>
      <w:r>
        <w:rPr/>
        <w:t xml:space="preserve"> настоящего административного регламента, после устранения причин, послуживших основанием для отказа в приеме документов.</w:t>
      </w:r>
    </w:p>
    <w:p>
      <w:pPr>
        <w:pStyle w:val="ConsPlusNormal"/>
        <w:jc w:val="both"/>
        <w:rPr/>
      </w:pPr>
      <w:r>
        <w:rPr/>
      </w:r>
    </w:p>
    <w:p>
      <w:pPr>
        <w:pStyle w:val="ConsPlusTitle"/>
        <w:numPr>
          <w:ilvl w:val="0"/>
          <w:numId w:val="0"/>
        </w:numPr>
        <w:ind w:left="0" w:firstLine="540"/>
        <w:jc w:val="both"/>
        <w:outlineLvl w:val="2"/>
        <w:rPr/>
      </w:pPr>
      <w:r>
        <w:rPr/>
        <w:t>2.9. Исчерпывающий перечень оснований для приостановления или отказа в предоставлении государственной услуги</w:t>
      </w:r>
    </w:p>
    <w:p>
      <w:pPr>
        <w:pStyle w:val="ConsPlusNormal"/>
        <w:spacing w:before="220" w:after="0"/>
        <w:ind w:firstLine="540"/>
        <w:jc w:val="both"/>
        <w:rPr/>
      </w:pPr>
      <w:r>
        <w:rPr/>
        <w:t>Основания для приостановления предоставления государственной услуги отсутствуют.</w:t>
      </w:r>
    </w:p>
    <w:p>
      <w:pPr>
        <w:pStyle w:val="ConsPlusNormal"/>
        <w:spacing w:before="220" w:after="0"/>
        <w:ind w:firstLine="540"/>
        <w:jc w:val="both"/>
        <w:rPr/>
      </w:pPr>
      <w:r>
        <w:rPr/>
        <w:t>Основанием для отказа в предоставлении государственной услуги является:</w:t>
      </w:r>
    </w:p>
    <w:p>
      <w:pPr>
        <w:pStyle w:val="ConsPlusNormal"/>
        <w:spacing w:before="220" w:after="0"/>
        <w:ind w:firstLine="540"/>
        <w:jc w:val="both"/>
        <w:rPr/>
      </w:pPr>
      <w:r>
        <w:rPr/>
        <w:t>- отсутствие медицинских показаний для назначения лекарственного препарата;</w:t>
      </w:r>
    </w:p>
    <w:p>
      <w:pPr>
        <w:pStyle w:val="ConsPlusNormal"/>
        <w:spacing w:before="220" w:after="0"/>
        <w:ind w:firstLine="540"/>
        <w:jc w:val="both"/>
        <w:rPr/>
      </w:pPr>
      <w:r>
        <w:rPr/>
        <w:t>- отказ заявителя от получения набора социальных услуг (в части обеспечения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на текущий год и установление ежемесячной денежной выплаты в соответствии с действующим законодательством;</w:t>
      </w:r>
    </w:p>
    <w:p>
      <w:pPr>
        <w:pStyle w:val="ConsPlusNormal"/>
        <w:spacing w:before="220" w:after="0"/>
        <w:ind w:firstLine="540"/>
        <w:jc w:val="both"/>
        <w:rPr/>
      </w:pPr>
      <w:r>
        <w:rPr/>
        <w:t xml:space="preserve">- заявитель не относится к категориям граждан, указанным в </w:t>
      </w:r>
      <w:hyperlink w:anchor="P48">
        <w:r>
          <w:rPr>
            <w:rStyle w:val="ListLabel1"/>
            <w:color w:val="0000FF"/>
          </w:rPr>
          <w:t>пункте 1.2</w:t>
        </w:r>
      </w:hyperlink>
      <w:r>
        <w:rPr/>
        <w:t xml:space="preserve"> настоящего административного регламента.</w:t>
      </w:r>
    </w:p>
    <w:p>
      <w:pPr>
        <w:pStyle w:val="ConsPlusNormal"/>
        <w:jc w:val="both"/>
        <w:rPr/>
      </w:pPr>
      <w:r>
        <w:rPr/>
      </w:r>
    </w:p>
    <w:p>
      <w:pPr>
        <w:pStyle w:val="ConsPlusTitle"/>
        <w:numPr>
          <w:ilvl w:val="0"/>
          <w:numId w:val="0"/>
        </w:numPr>
        <w:ind w:left="0" w:firstLine="540"/>
        <w:jc w:val="both"/>
        <w:outlineLvl w:val="2"/>
        <w:rPr/>
      </w:pPr>
      <w:r>
        <w:rPr/>
        <w:t>2.10. Способы, размер и основание взимания платы государственной пошлины или иной платы, взимаемой за предоставление государственной услуги</w:t>
      </w:r>
    </w:p>
    <w:p>
      <w:pPr>
        <w:pStyle w:val="ConsPlusNormal"/>
        <w:spacing w:before="220" w:after="0"/>
        <w:ind w:firstLine="540"/>
        <w:jc w:val="both"/>
        <w:rPr/>
      </w:pPr>
      <w:r>
        <w:rPr/>
        <w:t>Государственная услуга предоставляется бесплатно.</w:t>
      </w:r>
    </w:p>
    <w:p>
      <w:pPr>
        <w:pStyle w:val="ConsPlusNormal"/>
        <w:jc w:val="both"/>
        <w:rPr/>
      </w:pPr>
      <w:r>
        <w:rPr/>
      </w:r>
    </w:p>
    <w:p>
      <w:pPr>
        <w:pStyle w:val="ConsPlusTitle"/>
        <w:numPr>
          <w:ilvl w:val="0"/>
          <w:numId w:val="0"/>
        </w:numPr>
        <w:ind w:left="0" w:firstLine="540"/>
        <w:jc w:val="both"/>
        <w:outlineLvl w:val="2"/>
        <w:rPr/>
      </w:pPr>
      <w:r>
        <w:rPr/>
        <w:t>2.11. Перечень услуг, которые являются необходимыми и обязательными для предоставления государственной услуги и 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pPr>
        <w:pStyle w:val="ConsPlusNormal"/>
        <w:spacing w:before="220" w:after="0"/>
        <w:ind w:firstLine="540"/>
        <w:jc w:val="both"/>
        <w:rPr/>
      </w:pPr>
      <w:r>
        <w:rPr/>
        <w:t>Услуги, которые являются необходимыми и обязательными для предоставления государственной услуги, отсутствуют, в связи с чем плата не взимается.</w:t>
      </w:r>
    </w:p>
    <w:p>
      <w:pPr>
        <w:pStyle w:val="ConsPlusNormal"/>
        <w:jc w:val="both"/>
        <w:rPr/>
      </w:pPr>
      <w:r>
        <w:rPr/>
      </w:r>
    </w:p>
    <w:p>
      <w:pPr>
        <w:pStyle w:val="ConsPlusTitle"/>
        <w:numPr>
          <w:ilvl w:val="0"/>
          <w:numId w:val="0"/>
        </w:numPr>
        <w:ind w:left="0" w:firstLine="540"/>
        <w:jc w:val="both"/>
        <w:outlineLvl w:val="2"/>
        <w:rPr/>
      </w:pPr>
      <w:r>
        <w:rPr/>
        <w:t>2.12. Максимальный срок ожидания в очереди при подаче запроса о предоставлении государственной услуги и при получении результата предоставления услуги</w:t>
      </w:r>
    </w:p>
    <w:p>
      <w:pPr>
        <w:pStyle w:val="ConsPlusNormal"/>
        <w:spacing w:before="220" w:after="0"/>
        <w:ind w:firstLine="540"/>
        <w:jc w:val="both"/>
        <w:rPr/>
      </w:pPr>
      <w:r>
        <w:rPr/>
        <w:t>Максимальный срок ожидания при подаче запроса о предоставлении государственной услуги и при получении результата предоставления государственной услуги составляет 15 минут.</w:t>
      </w:r>
    </w:p>
    <w:p>
      <w:pPr>
        <w:pStyle w:val="ConsPlusNormal"/>
        <w:jc w:val="both"/>
        <w:rPr/>
      </w:pPr>
      <w:r>
        <w:rPr/>
      </w:r>
    </w:p>
    <w:p>
      <w:pPr>
        <w:pStyle w:val="ConsPlusTitle"/>
        <w:numPr>
          <w:ilvl w:val="0"/>
          <w:numId w:val="0"/>
        </w:numPr>
        <w:ind w:left="0" w:firstLine="540"/>
        <w:jc w:val="both"/>
        <w:outlineLvl w:val="2"/>
        <w:rPr/>
      </w:pPr>
      <w:r>
        <w:rPr/>
        <w:t>2.13. Срок регистрации запроса заявителя о предоставлении государственной услуги</w:t>
      </w:r>
    </w:p>
    <w:p>
      <w:pPr>
        <w:pStyle w:val="ConsPlusNormal"/>
        <w:spacing w:before="220" w:after="0"/>
        <w:ind w:firstLine="540"/>
        <w:jc w:val="both"/>
        <w:rPr/>
      </w:pPr>
      <w:r>
        <w:rPr/>
        <w:t>Для предоставления государственной услуги направление запроса от заявителя не требуется.</w:t>
      </w:r>
    </w:p>
    <w:p>
      <w:pPr>
        <w:pStyle w:val="ConsPlusNormal"/>
        <w:jc w:val="both"/>
        <w:rPr/>
      </w:pPr>
      <w:r>
        <w:rPr/>
      </w:r>
    </w:p>
    <w:p>
      <w:pPr>
        <w:pStyle w:val="ConsPlusTitle"/>
        <w:numPr>
          <w:ilvl w:val="0"/>
          <w:numId w:val="0"/>
        </w:numPr>
        <w:ind w:left="0" w:firstLine="540"/>
        <w:jc w:val="both"/>
        <w:outlineLvl w:val="2"/>
        <w:rPr/>
      </w:pPr>
      <w:r>
        <w:rPr/>
        <w:t>2.14.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spacing w:before="220" w:after="0"/>
        <w:ind w:firstLine="540"/>
        <w:jc w:val="both"/>
        <w:rPr/>
      </w:pPr>
      <w:r>
        <w:rPr/>
        <w:t>Прием заявителей осуществляется в помещениях медицинских организаций.</w:t>
      </w:r>
    </w:p>
    <w:p>
      <w:pPr>
        <w:pStyle w:val="ConsPlusNormal"/>
        <w:spacing w:before="220" w:after="0"/>
        <w:ind w:firstLine="540"/>
        <w:jc w:val="both"/>
        <w:rPr/>
      </w:pPr>
      <w:r>
        <w:rPr/>
        <w:t>Помещения, в которых предоставляется государственная услуга, находятся в пешеходной доступности (не более 10 минут пешком) от остановок общественного транспорта.</w:t>
      </w:r>
    </w:p>
    <w:p>
      <w:pPr>
        <w:pStyle w:val="ConsPlusNormal"/>
        <w:spacing w:before="220" w:after="0"/>
        <w:ind w:firstLine="540"/>
        <w:jc w:val="both"/>
        <w:rPr/>
      </w:pPr>
      <w:r>
        <w:rPr/>
        <w:t>Помещения содержат места информирования, предназначенные для ознакомления заявителей с информационными материалами.</w:t>
      </w:r>
    </w:p>
    <w:p>
      <w:pPr>
        <w:pStyle w:val="ConsPlusNormal"/>
        <w:spacing w:before="220" w:after="0"/>
        <w:ind w:firstLine="540"/>
        <w:jc w:val="both"/>
        <w:rPr/>
      </w:pPr>
      <w:r>
        <w:rPr/>
        <w:t>Инвалидам обеспечивается создание следующих условий доступности объектов, в которых предоставляется государственная услуга, в соответствии с требованиями, установленными законодательными и иными нормативными правовыми актами:</w:t>
      </w:r>
    </w:p>
    <w:p>
      <w:pPr>
        <w:pStyle w:val="ConsPlusNormal"/>
        <w:spacing w:before="220" w:after="0"/>
        <w:ind w:firstLine="540"/>
        <w:jc w:val="both"/>
        <w:rPr/>
      </w:pPr>
      <w:r>
        <w:rPr/>
        <w:t>- возможность беспрепятственного входа в объекты и выхода из них;</w:t>
      </w:r>
    </w:p>
    <w:p>
      <w:pPr>
        <w:pStyle w:val="ConsPlusNormal"/>
        <w:spacing w:before="220" w:after="0"/>
        <w:ind w:firstLine="540"/>
        <w:jc w:val="both"/>
        <w:rPr/>
      </w:pPr>
      <w:r>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pPr>
        <w:pStyle w:val="ConsPlusNormal"/>
        <w:spacing w:before="220" w:after="0"/>
        <w:ind w:firstLine="540"/>
        <w:jc w:val="both"/>
        <w:rPr/>
      </w:pPr>
      <w:r>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ConsPlusNormal"/>
        <w:spacing w:before="220" w:after="0"/>
        <w:ind w:firstLine="540"/>
        <w:jc w:val="both"/>
        <w:rPr/>
      </w:pPr>
      <w:r>
        <w:rPr/>
        <w:t>- сопровождение инвалидов, имеющих стойкие нарушения функции зрения и самостоятельного передвижения по территории объекта;</w:t>
      </w:r>
    </w:p>
    <w:p>
      <w:pPr>
        <w:pStyle w:val="ConsPlusNormal"/>
        <w:spacing w:before="220" w:after="0"/>
        <w:ind w:firstLine="540"/>
        <w:jc w:val="both"/>
        <w:rPr/>
      </w:pPr>
      <w:r>
        <w:rPr/>
        <w:t>- содействие инвалиду при входе в объект и выходе из него, информирование инвалида о доступных маршрутах общественного транспорта;</w:t>
      </w:r>
    </w:p>
    <w:p>
      <w:pPr>
        <w:pStyle w:val="ConsPlusNormal"/>
        <w:spacing w:before="220" w:after="0"/>
        <w:ind w:firstLine="540"/>
        <w:jc w:val="both"/>
        <w:rPr/>
      </w:pPr>
      <w:r>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pPr>
        <w:pStyle w:val="ConsPlusNormal"/>
        <w:spacing w:before="220" w:after="0"/>
        <w:ind w:firstLine="540"/>
        <w:jc w:val="both"/>
        <w:rPr/>
      </w:pPr>
      <w:r>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w:t>
      </w:r>
    </w:p>
    <w:p>
      <w:pPr>
        <w:pStyle w:val="ConsPlusNormal"/>
        <w:spacing w:before="220" w:after="0"/>
        <w:ind w:firstLine="540"/>
        <w:jc w:val="both"/>
        <w:rPr/>
      </w:pPr>
      <w:r>
        <w:rPr/>
        <w:t>- размещение помещений, в которых предоставляется услуга, преимущественно на нижних этажах зданий;</w:t>
      </w:r>
    </w:p>
    <w:p>
      <w:pPr>
        <w:pStyle w:val="ConsPlusNormal"/>
        <w:spacing w:before="220" w:after="0"/>
        <w:ind w:firstLine="540"/>
        <w:jc w:val="both"/>
        <w:rPr/>
      </w:pPr>
      <w:r>
        <w:rPr/>
        <w:t>- оборудование на прилегающих к объекту территориях мест для парковки транспортных средств инвалидов;</w:t>
      </w:r>
    </w:p>
    <w:p>
      <w:pPr>
        <w:pStyle w:val="ConsPlusNormal"/>
        <w:spacing w:before="220" w:after="0"/>
        <w:ind w:firstLine="540"/>
        <w:jc w:val="both"/>
        <w:rPr/>
      </w:pPr>
      <w:r>
        <w:rPr/>
        <w:t>-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ConsPlusNormal"/>
        <w:spacing w:before="220" w:after="0"/>
        <w:ind w:firstLine="540"/>
        <w:jc w:val="both"/>
        <w:rPr/>
      </w:pPr>
      <w:r>
        <w:rPr/>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pPr>
        <w:pStyle w:val="ConsPlusNormal"/>
        <w:spacing w:before="220" w:after="0"/>
        <w:ind w:firstLine="540"/>
        <w:jc w:val="both"/>
        <w:rPr/>
      </w:pPr>
      <w:r>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ConsPlusNormal"/>
        <w:spacing w:before="220" w:after="0"/>
        <w:ind w:firstLine="540"/>
        <w:jc w:val="both"/>
        <w:rPr/>
      </w:pPr>
      <w:r>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ConsPlusNormal"/>
        <w:spacing w:before="220" w:after="0"/>
        <w:ind w:firstLine="540"/>
        <w:jc w:val="both"/>
        <w:rPr/>
      </w:pPr>
      <w:r>
        <w:rPr/>
        <w:t>- оказание специалистами медицинских организаций, предоставляющих услуги в сфере охраны здоровья, иной необходимой инвалидам помощи в преодолении барьеров, мешающих получению ими услуг наравне с другими лицами;</w:t>
      </w:r>
    </w:p>
    <w:p>
      <w:pPr>
        <w:pStyle w:val="ConsPlusNormal"/>
        <w:spacing w:before="220" w:after="0"/>
        <w:ind w:firstLine="540"/>
        <w:jc w:val="both"/>
        <w:rPr/>
      </w:pPr>
      <w:r>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pPr>
        <w:pStyle w:val="ConsPlusNormal"/>
        <w:spacing w:before="220" w:after="0"/>
        <w:ind w:firstLine="540"/>
        <w:jc w:val="both"/>
        <w:rPr/>
      </w:pPr>
      <w:r>
        <w:rPr/>
        <w:t>- включение условий доступности предоставляемых социальных услуг, необходимых инвалиду с учетом ограничений жизнедеятельности, в индивидуальную программу предоставления социальных услуг, разрабатываемую по форме, утвержденной приказом Министерства труда и социальной защиты Российской Федерации;</w:t>
      </w:r>
    </w:p>
    <w:p>
      <w:pPr>
        <w:pStyle w:val="ConsPlusNormal"/>
        <w:spacing w:before="220" w:after="0"/>
        <w:ind w:firstLine="540"/>
        <w:jc w:val="both"/>
        <w:rPr/>
      </w:pPr>
      <w:r>
        <w:rPr/>
        <w:t>- другие условия доступности государственной услуги, предусмотренные нормативными и правовыми актами.</w:t>
      </w:r>
    </w:p>
    <w:p>
      <w:pPr>
        <w:pStyle w:val="ConsPlusNormal"/>
        <w:spacing w:before="220" w:after="0"/>
        <w:ind w:firstLine="540"/>
        <w:jc w:val="both"/>
        <w:rPr/>
      </w:pPr>
      <w:r>
        <w:rPr/>
        <w:t>Требования к залу ожидания</w:t>
      </w:r>
    </w:p>
    <w:p>
      <w:pPr>
        <w:pStyle w:val="ConsPlusNormal"/>
        <w:spacing w:before="220" w:after="0"/>
        <w:ind w:firstLine="540"/>
        <w:jc w:val="both"/>
        <w:rPr/>
      </w:pPr>
      <w:r>
        <w:rPr/>
        <w:t>Ожидание приема заявителем осуществляется в помещениях медицинских организаций, осуществляющих предоставление государственной услуги, оборудованных стульями, кресельными секциями.</w:t>
      </w:r>
    </w:p>
    <w:p>
      <w:pPr>
        <w:pStyle w:val="ConsPlusNormal"/>
        <w:spacing w:before="220" w:after="0"/>
        <w:ind w:firstLine="540"/>
        <w:jc w:val="both"/>
        <w:rPr/>
      </w:pPr>
      <w:r>
        <w:rPr/>
        <w:t>В местах ожидания имеются средства для оказания первой помощи и доступные места общего пользования (туалет).</w:t>
      </w:r>
    </w:p>
    <w:p>
      <w:pPr>
        <w:pStyle w:val="ConsPlusNormal"/>
        <w:spacing w:before="220" w:after="0"/>
        <w:ind w:firstLine="540"/>
        <w:jc w:val="both"/>
        <w:rPr/>
      </w:pPr>
      <w:r>
        <w:rPr/>
        <w:t>Места ожидания соответствуют комфортным условиям для заявителей.</w:t>
      </w:r>
    </w:p>
    <w:p>
      <w:pPr>
        <w:pStyle w:val="ConsPlusNormal"/>
        <w:spacing w:before="220" w:after="0"/>
        <w:ind w:firstLine="540"/>
        <w:jc w:val="both"/>
        <w:rPr/>
      </w:pPr>
      <w:r>
        <w:rPr/>
        <w:t>Вход и выход из помещений оборудованы соответствующими указателями.</w:t>
      </w:r>
    </w:p>
    <w:p>
      <w:pPr>
        <w:pStyle w:val="ConsPlusNormal"/>
        <w:spacing w:before="220" w:after="0"/>
        <w:ind w:firstLine="540"/>
        <w:jc w:val="both"/>
        <w:rPr/>
      </w:pPr>
      <w:r>
        <w:rPr/>
        <w:t>Требования к местам для заполнения запросов о предоставлении государственной услуги</w:t>
      </w:r>
    </w:p>
    <w:p>
      <w:pPr>
        <w:pStyle w:val="ConsPlusNormal"/>
        <w:spacing w:before="220" w:after="0"/>
        <w:ind w:firstLine="540"/>
        <w:jc w:val="both"/>
        <w:rPr/>
      </w:pPr>
      <w:r>
        <w:rPr/>
        <w:t>Места для заполнения заявлений (запросов) оборудованы визуальной, текстовой информацией, размещаемой на информационных стендах.</w:t>
      </w:r>
    </w:p>
    <w:p>
      <w:pPr>
        <w:pStyle w:val="ConsPlusNormal"/>
        <w:spacing w:before="220" w:after="0"/>
        <w:ind w:firstLine="540"/>
        <w:jc w:val="both"/>
        <w:rPr/>
      </w:pPr>
      <w:r>
        <w:rPr/>
        <w:t>Места для заполнения заявлений (запросов) снабжены стульями, имеют место для написания и размещения документов, заявлений.</w:t>
      </w:r>
    </w:p>
    <w:p>
      <w:pPr>
        <w:pStyle w:val="ConsPlusNormal"/>
        <w:spacing w:before="220" w:after="0"/>
        <w:ind w:firstLine="540"/>
        <w:jc w:val="both"/>
        <w:rPr/>
      </w:pPr>
      <w:r>
        <w:rPr/>
        <w:t>Требования к информационным стендам с образцами заполнения заявлений и перечнем документов, необходимых для предоставления государственной услуги</w:t>
      </w:r>
    </w:p>
    <w:p>
      <w:pPr>
        <w:pStyle w:val="ConsPlusNormal"/>
        <w:spacing w:before="220" w:after="0"/>
        <w:ind w:firstLine="540"/>
        <w:jc w:val="both"/>
        <w:rPr/>
      </w:pPr>
      <w:r>
        <w:rPr/>
        <w:t>На информационных стендах в помещениях медицинских организаций размещается следующая информация:</w:t>
      </w:r>
    </w:p>
    <w:p>
      <w:pPr>
        <w:pStyle w:val="ConsPlusNormal"/>
        <w:spacing w:before="220" w:after="0"/>
        <w:ind w:firstLine="540"/>
        <w:jc w:val="both"/>
        <w:rPr/>
      </w:pPr>
      <w:r>
        <w:rPr/>
        <w:t>- режим работы медицинской организации;</w:t>
      </w:r>
    </w:p>
    <w:p>
      <w:pPr>
        <w:pStyle w:val="ConsPlusNormal"/>
        <w:spacing w:before="220" w:after="0"/>
        <w:ind w:firstLine="540"/>
        <w:jc w:val="both"/>
        <w:rPr/>
      </w:pPr>
      <w:r>
        <w:rPr/>
        <w:t>- графики приема заявителей специалистами медицинской организации;</w:t>
      </w:r>
    </w:p>
    <w:p>
      <w:pPr>
        <w:pStyle w:val="ConsPlusNormal"/>
        <w:spacing w:before="220" w:after="0"/>
        <w:ind w:firstLine="540"/>
        <w:jc w:val="both"/>
        <w:rPr/>
      </w:pPr>
      <w:r>
        <w:rPr/>
        <w:t>- номера кабинетов, в которых осуществляется прием документов и устное информирование заявителей;</w:t>
      </w:r>
    </w:p>
    <w:p>
      <w:pPr>
        <w:pStyle w:val="ConsPlusNormal"/>
        <w:spacing w:before="220" w:after="0"/>
        <w:ind w:firstLine="540"/>
        <w:jc w:val="both"/>
        <w:rPr/>
      </w:pPr>
      <w:r>
        <w:rPr/>
        <w:t>- фамилии, имена, отчества и должности лиц, осуществляющих прием заявителей и устное информирование;</w:t>
      </w:r>
    </w:p>
    <w:p>
      <w:pPr>
        <w:pStyle w:val="ConsPlusNormal"/>
        <w:spacing w:before="220" w:after="0"/>
        <w:ind w:firstLine="540"/>
        <w:jc w:val="both"/>
        <w:rPr/>
      </w:pPr>
      <w:r>
        <w:rPr/>
        <w:t>- адрес Официального портала органов государственной власти Тюменской области;</w:t>
      </w:r>
    </w:p>
    <w:p>
      <w:pPr>
        <w:pStyle w:val="ConsPlusNormal"/>
        <w:spacing w:before="220" w:after="0"/>
        <w:ind w:firstLine="540"/>
        <w:jc w:val="both"/>
        <w:rPr/>
      </w:pPr>
      <w:r>
        <w:rPr/>
        <w:t>- номера телефонов, факсов, адреса электронной почты медицинской организации;</w:t>
      </w:r>
    </w:p>
    <w:p>
      <w:pPr>
        <w:pStyle w:val="ConsPlusNormal"/>
        <w:spacing w:before="220" w:after="0"/>
        <w:ind w:firstLine="540"/>
        <w:jc w:val="both"/>
        <w:rPr/>
      </w:pPr>
      <w:r>
        <w:rPr/>
        <w:t>- перечень документов, необходимых для предоставления государственной услуги;</w:t>
      </w:r>
    </w:p>
    <w:p>
      <w:pPr>
        <w:pStyle w:val="ConsPlusNormal"/>
        <w:spacing w:before="220" w:after="0"/>
        <w:ind w:firstLine="540"/>
        <w:jc w:val="both"/>
        <w:rPr/>
      </w:pPr>
      <w:r>
        <w:rPr/>
        <w:t>- перечень оснований для отказа в предоставлении государственной услуги.</w:t>
      </w:r>
    </w:p>
    <w:p>
      <w:pPr>
        <w:pStyle w:val="ConsPlusNormal"/>
        <w:spacing w:before="220" w:after="0"/>
        <w:ind w:firstLine="540"/>
        <w:jc w:val="both"/>
        <w:rPr/>
      </w:pPr>
      <w:r>
        <w:rPr/>
        <w:t>К информационным стендам, на которых размещается информация, обеспечена возможность свободного доступа заявителей, в том числе инвалидов.</w:t>
      </w:r>
    </w:p>
    <w:p>
      <w:pPr>
        <w:pStyle w:val="ConsPlusNormal"/>
        <w:jc w:val="both"/>
        <w:rPr/>
      </w:pPr>
      <w:r>
        <w:rPr/>
      </w:r>
    </w:p>
    <w:p>
      <w:pPr>
        <w:pStyle w:val="ConsPlusTitle"/>
        <w:numPr>
          <w:ilvl w:val="0"/>
          <w:numId w:val="0"/>
        </w:numPr>
        <w:ind w:left="0" w:firstLine="540"/>
        <w:jc w:val="both"/>
        <w:outlineLvl w:val="2"/>
        <w:rPr/>
      </w:pPr>
      <w:r>
        <w:rPr/>
        <w:t>2.15. Показатели доступности и качества государственной услуги</w:t>
      </w:r>
    </w:p>
    <w:p>
      <w:pPr>
        <w:pStyle w:val="ConsPlusNormal"/>
        <w:spacing w:before="220" w:after="0"/>
        <w:ind w:firstLine="540"/>
        <w:jc w:val="both"/>
        <w:rPr/>
      </w:pPr>
      <w:r>
        <w:rPr/>
        <w:t>Доступность и качество государственной услуги определяется по следующим показателям:</w:t>
      </w:r>
    </w:p>
    <w:p>
      <w:pPr>
        <w:pStyle w:val="ConsPlusNormal"/>
        <w:spacing w:before="220" w:after="0"/>
        <w:ind w:firstLine="540"/>
        <w:jc w:val="both"/>
        <w:rPr/>
      </w:pPr>
      <w:r>
        <w:rPr/>
        <w:t>- информированность заявителей о порядке предоставления государственной услуги;</w:t>
      </w:r>
    </w:p>
    <w:p>
      <w:pPr>
        <w:pStyle w:val="ConsPlusNormal"/>
        <w:spacing w:before="220" w:after="0"/>
        <w:ind w:firstLine="540"/>
        <w:jc w:val="both"/>
        <w:rPr/>
      </w:pPr>
      <w:r>
        <w:rPr/>
        <w:t>- возможность получения консультаций по порядку предоставления государственной услуги;</w:t>
      </w:r>
    </w:p>
    <w:p>
      <w:pPr>
        <w:pStyle w:val="ConsPlusNormal"/>
        <w:spacing w:before="220" w:after="0"/>
        <w:ind w:firstLine="540"/>
        <w:jc w:val="both"/>
        <w:rPr/>
      </w:pPr>
      <w:r>
        <w:rPr/>
        <w:t>- своевременное предоставление ответа на запрос заявителя;</w:t>
      </w:r>
    </w:p>
    <w:p>
      <w:pPr>
        <w:pStyle w:val="ConsPlusNormal"/>
        <w:spacing w:before="220" w:after="0"/>
        <w:ind w:firstLine="540"/>
        <w:jc w:val="both"/>
        <w:rPr/>
      </w:pPr>
      <w:r>
        <w:rPr/>
        <w:t>- удобство территориального размещения помещения, в котором предоставляется государственная услуга;</w:t>
      </w:r>
    </w:p>
    <w:p>
      <w:pPr>
        <w:pStyle w:val="ConsPlusNormal"/>
        <w:spacing w:before="220" w:after="0"/>
        <w:ind w:firstLine="540"/>
        <w:jc w:val="both"/>
        <w:rPr/>
      </w:pPr>
      <w:r>
        <w:rPr/>
        <w:t>- оснащенность помещений (здания), в которых предоставляется государственная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pPr>
        <w:pStyle w:val="ConsPlusNormal"/>
        <w:spacing w:before="220" w:after="0"/>
        <w:ind w:firstLine="540"/>
        <w:jc w:val="both"/>
        <w:rPr/>
      </w:pPr>
      <w:r>
        <w:rPr/>
        <w:t>- наличие удобного для заявителей графика работы медицинской организации, в том числе наличие возможности получения государственной услуги в дополнительное вечернее время в будние дни и выходные дни, когда в соответствии с трудовым законодательством основная масса работающих заявителей отдыхает;</w:t>
      </w:r>
    </w:p>
    <w:p>
      <w:pPr>
        <w:pStyle w:val="ConsPlusNormal"/>
        <w:spacing w:before="220" w:after="0"/>
        <w:ind w:firstLine="540"/>
        <w:jc w:val="both"/>
        <w:rPr/>
      </w:pPr>
      <w:r>
        <w:rPr/>
        <w:t>- количество взаимодействий заявителя с должностными лицами при предоставлении государственной услуги и их продолжительность;</w:t>
      </w:r>
    </w:p>
    <w:p>
      <w:pPr>
        <w:pStyle w:val="ConsPlusNormal"/>
        <w:spacing w:before="220" w:after="0"/>
        <w:ind w:firstLine="540"/>
        <w:jc w:val="both"/>
        <w:rPr/>
      </w:pPr>
      <w:r>
        <w:rPr/>
        <w:t>- удовлетворенность заявителей сроками и условиями ожидания в очереди при предоставлении государственной услуги;</w:t>
      </w:r>
    </w:p>
    <w:p>
      <w:pPr>
        <w:pStyle w:val="ConsPlusNormal"/>
        <w:spacing w:before="220" w:after="0"/>
        <w:ind w:firstLine="540"/>
        <w:jc w:val="both"/>
        <w:rPr/>
      </w:pPr>
      <w:r>
        <w:rPr/>
        <w:t>- удовлетворенность заявителей сроками предоставления государственной услуги.</w:t>
      </w:r>
    </w:p>
    <w:p>
      <w:pPr>
        <w:pStyle w:val="ConsPlusNormal"/>
        <w:jc w:val="both"/>
        <w:rPr/>
      </w:pPr>
      <w:r>
        <w:rPr/>
      </w:r>
    </w:p>
    <w:p>
      <w:pPr>
        <w:pStyle w:val="ConsPlusTitle"/>
        <w:numPr>
          <w:ilvl w:val="0"/>
          <w:numId w:val="0"/>
        </w:numPr>
        <w:ind w:left="0" w:firstLine="540"/>
        <w:jc w:val="both"/>
        <w:outlineLvl w:val="2"/>
        <w:rPr/>
      </w:pPr>
      <w:r>
        <w:rPr/>
        <w:t>2.16.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pPr>
        <w:pStyle w:val="ConsPlusNormal"/>
        <w:spacing w:before="220" w:after="0"/>
        <w:ind w:firstLine="540"/>
        <w:jc w:val="both"/>
        <w:rPr/>
      </w:pPr>
      <w:r>
        <w:rPr/>
        <w:t>Предоставление государственной услуги в многофункциональных центрах и в электронной форме не предусмотрено.</w:t>
      </w:r>
    </w:p>
    <w:p>
      <w:pPr>
        <w:pStyle w:val="ConsPlusNormal"/>
        <w:spacing w:before="220" w:after="0"/>
        <w:ind w:firstLine="540"/>
        <w:jc w:val="both"/>
        <w:rPr/>
      </w:pPr>
      <w:r>
        <w:rPr/>
        <w:t>Информация о государственной услуге доступна заявителю на портале услуг Тюменской области http://uslugi.admtyumen.ru/.</w:t>
      </w:r>
    </w:p>
    <w:p>
      <w:pPr>
        <w:pStyle w:val="ConsPlusNormal"/>
        <w:jc w:val="both"/>
        <w:rPr/>
      </w:pPr>
      <w:r>
        <w:rPr/>
      </w:r>
    </w:p>
    <w:p>
      <w:pPr>
        <w:pStyle w:val="ConsPlusTitle"/>
        <w:numPr>
          <w:ilvl w:val="0"/>
          <w:numId w:val="0"/>
        </w:numPr>
        <w:ind w:left="0" w:hanging="0"/>
        <w:jc w:val="center"/>
        <w:outlineLvl w:val="1"/>
        <w:rPr/>
      </w:pPr>
      <w:r>
        <w:rPr/>
        <w:t>III. Состав, последовательность и сроки выполнения</w:t>
      </w:r>
    </w:p>
    <w:p>
      <w:pPr>
        <w:pStyle w:val="ConsPlusTitle"/>
        <w:jc w:val="center"/>
        <w:rPr/>
      </w:pPr>
      <w:r>
        <w:rPr/>
        <w:t>административных процедур (действий), требования к порядку</w:t>
      </w:r>
    </w:p>
    <w:p>
      <w:pPr>
        <w:pStyle w:val="ConsPlusTitle"/>
        <w:jc w:val="center"/>
        <w:rPr/>
      </w:pPr>
      <w:r>
        <w:rPr/>
        <w:t>их выполнения, в том числе особенности выполнения</w:t>
      </w:r>
    </w:p>
    <w:p>
      <w:pPr>
        <w:pStyle w:val="ConsPlusTitle"/>
        <w:jc w:val="center"/>
        <w:rPr/>
      </w:pPr>
      <w:r>
        <w:rPr/>
        <w:t>административных процедур (действий) в электронной форме,</w:t>
      </w:r>
    </w:p>
    <w:p>
      <w:pPr>
        <w:pStyle w:val="ConsPlusTitle"/>
        <w:jc w:val="center"/>
        <w:rPr/>
      </w:pPr>
      <w:r>
        <w:rPr/>
        <w:t>а также особенности выполнения административных процедур</w:t>
      </w:r>
    </w:p>
    <w:p>
      <w:pPr>
        <w:pStyle w:val="ConsPlusTitle"/>
        <w:jc w:val="center"/>
        <w:rPr/>
      </w:pPr>
      <w:r>
        <w:rPr/>
        <w:t>в многофункциональных центрах</w:t>
      </w:r>
    </w:p>
    <w:p>
      <w:pPr>
        <w:pStyle w:val="ConsPlusNormal"/>
        <w:jc w:val="both"/>
        <w:rPr/>
      </w:pPr>
      <w:r>
        <w:rPr/>
      </w:r>
    </w:p>
    <w:p>
      <w:pPr>
        <w:pStyle w:val="ConsPlusTitle"/>
        <w:numPr>
          <w:ilvl w:val="0"/>
          <w:numId w:val="0"/>
        </w:numPr>
        <w:ind w:left="0" w:firstLine="540"/>
        <w:jc w:val="both"/>
        <w:outlineLvl w:val="2"/>
        <w:rPr/>
      </w:pPr>
      <w:r>
        <w:rPr/>
        <w:t>3.1. Перечень административных процедур</w:t>
      </w:r>
    </w:p>
    <w:p>
      <w:pPr>
        <w:pStyle w:val="ConsPlusNormal"/>
        <w:spacing w:before="220" w:after="0"/>
        <w:ind w:firstLine="540"/>
        <w:jc w:val="both"/>
        <w:rPr/>
      </w:pPr>
      <w:r>
        <w:rPr/>
        <w:t>При предоставлении государственной услуги выполняются следующие административные процедуры:</w:t>
      </w:r>
    </w:p>
    <w:p>
      <w:pPr>
        <w:pStyle w:val="ConsPlusNormal"/>
        <w:spacing w:before="220" w:after="0"/>
        <w:ind w:firstLine="540"/>
        <w:jc w:val="both"/>
        <w:rPr/>
      </w:pPr>
      <w:r>
        <w:rPr/>
        <w:t>- Прием документов, представляемых заявителем для оформления медицинской документации при обращении в медицинскую организацию;</w:t>
      </w:r>
    </w:p>
    <w:p>
      <w:pPr>
        <w:pStyle w:val="ConsPlusNormal"/>
        <w:spacing w:before="220" w:after="0"/>
        <w:ind w:firstLine="540"/>
        <w:jc w:val="both"/>
        <w:rPr/>
      </w:pPr>
      <w:r>
        <w:rPr/>
        <w:t>- Прием у врача, принятие решения о назначении льготных лекарственных препаратов или отказе в их назначении;</w:t>
      </w:r>
    </w:p>
    <w:p>
      <w:pPr>
        <w:pStyle w:val="ConsPlusNormal"/>
        <w:spacing w:before="220" w:after="0"/>
        <w:ind w:firstLine="540"/>
        <w:jc w:val="both"/>
        <w:rPr/>
      </w:pPr>
      <w:r>
        <w:rPr/>
        <w:t>- Оформление и направление в аптеку электронного рецепта.</w:t>
      </w:r>
    </w:p>
    <w:p>
      <w:pPr>
        <w:pStyle w:val="ConsPlusNormal"/>
        <w:jc w:val="both"/>
        <w:rPr/>
      </w:pPr>
      <w:r>
        <w:rPr/>
      </w:r>
    </w:p>
    <w:p>
      <w:pPr>
        <w:pStyle w:val="ConsPlusTitle"/>
        <w:numPr>
          <w:ilvl w:val="0"/>
          <w:numId w:val="0"/>
        </w:numPr>
        <w:ind w:left="0" w:firstLine="540"/>
        <w:jc w:val="both"/>
        <w:outlineLvl w:val="2"/>
        <w:rPr/>
      </w:pPr>
      <w:r>
        <w:rPr/>
        <w:t>3.2. Прием документов, представляемых заявителем для оформления медицинской документации при обращении в медицинскую организацию</w:t>
      </w:r>
    </w:p>
    <w:p>
      <w:pPr>
        <w:pStyle w:val="ConsPlusNormal"/>
        <w:spacing w:before="220" w:after="0"/>
        <w:ind w:firstLine="540"/>
        <w:jc w:val="both"/>
        <w:rPr/>
      </w:pPr>
      <w:r>
        <w:rPr/>
        <w:t>Основанием для начала исполнения административной процедуры по предоставлению государственной услуги является обращение заявителя для получения услуги в медицинскую организацию.</w:t>
      </w:r>
    </w:p>
    <w:p>
      <w:pPr>
        <w:pStyle w:val="ConsPlusNormal"/>
        <w:spacing w:before="220" w:after="0"/>
        <w:ind w:firstLine="540"/>
        <w:jc w:val="both"/>
        <w:rPr/>
      </w:pPr>
      <w:r>
        <w:rPr/>
        <w:t xml:space="preserve">Оригиналы документов, указанные в </w:t>
      </w:r>
      <w:hyperlink w:anchor="P76">
        <w:r>
          <w:rPr>
            <w:rStyle w:val="ListLabel1"/>
            <w:color w:val="0000FF"/>
          </w:rPr>
          <w:t>пункте 2.6</w:t>
        </w:r>
      </w:hyperlink>
      <w:r>
        <w:rPr/>
        <w:t xml:space="preserve"> настоящего административного регламента, представляются заявителем (законным представителем) непосредственно при личном обращении для обозрения в регистратуру.</w:t>
      </w:r>
    </w:p>
    <w:p>
      <w:pPr>
        <w:pStyle w:val="ConsPlusNormal"/>
        <w:spacing w:before="220" w:after="0"/>
        <w:ind w:firstLine="540"/>
        <w:jc w:val="both"/>
        <w:rPr>
          <w:b w:val="false"/>
          <w:b w:val="false"/>
          <w:bCs w:val="false"/>
        </w:rPr>
      </w:pPr>
      <w:r>
        <w:rPr>
          <w:b w:val="false"/>
          <w:bCs w:val="false"/>
        </w:rPr>
        <w:t>В случае отсутствия в региональной информационной системе здравоохранения Тюменской области сведений о СНИЛС</w:t>
      </w:r>
      <w:r>
        <w:rPr>
          <w:rFonts w:asciiTheme="minorHAnsi" w:hAnsiTheme="minorHAnsi"/>
          <w:b w:val="false"/>
          <w:bCs w:val="false"/>
        </w:rPr>
        <w:t xml:space="preserve"> или документе, подтверждающем регистрацию в системе индивидуального (персонифицированного) учета </w:t>
      </w:r>
      <w:r>
        <w:rPr>
          <w:b w:val="false"/>
          <w:bCs w:val="false"/>
        </w:rPr>
        <w:t xml:space="preserve"> или непредоставления СНИЛС </w:t>
      </w:r>
      <w:r>
        <w:rPr>
          <w:rFonts w:asciiTheme="minorHAnsi" w:hAnsiTheme="minorHAnsi"/>
          <w:b w:val="false"/>
          <w:bCs w:val="false"/>
        </w:rPr>
        <w:t>или документа, подтверждающего регистрацию в системе индивидуального (персонифицированного) учета</w:t>
      </w:r>
      <w:r>
        <w:rPr>
          <w:b w:val="false"/>
          <w:bCs w:val="false"/>
        </w:rPr>
        <w:t xml:space="preserve"> заявителем, специалист медицинской организации в режиме реального времени с использованием системы межведомственного электронного взаимодействия посредством электронного сервиса обращается в Пенсионный фонд Российской Федерации (ПФР) с запросом о предоставлении информации о СНИЛС </w:t>
      </w:r>
      <w:r>
        <w:rPr>
          <w:rFonts w:asciiTheme="minorHAnsi" w:hAnsiTheme="minorHAnsi"/>
          <w:b w:val="false"/>
          <w:bCs w:val="false"/>
        </w:rPr>
        <w:t>или документе, подтверждающем регистрацию в системе индивидуального (персонифицированного) учета</w:t>
      </w:r>
      <w:r>
        <w:rPr>
          <w:b w:val="false"/>
          <w:bCs w:val="false"/>
        </w:rPr>
        <w:t>.</w:t>
      </w:r>
    </w:p>
    <w:p>
      <w:pPr>
        <w:pStyle w:val="ConsPlusNormal"/>
        <w:spacing w:before="220" w:after="0"/>
        <w:ind w:firstLine="540"/>
        <w:jc w:val="both"/>
        <w:rPr/>
      </w:pPr>
      <w:r>
        <w:rPr/>
        <w:t xml:space="preserve">В случае отсутствия в региональной информационной системе здравоохранения Тюменской области сведений, подтверждающих принадлежность заявителей к категориям, указанным в </w:t>
      </w:r>
      <w:hyperlink r:id="rId18">
        <w:r>
          <w:rPr>
            <w:rStyle w:val="ListLabel1"/>
            <w:color w:val="0000FF"/>
          </w:rPr>
          <w:t>подпунктах "а"</w:t>
        </w:r>
      </w:hyperlink>
      <w:r>
        <w:rPr/>
        <w:t xml:space="preserve"> - </w:t>
      </w:r>
      <w:hyperlink r:id="rId19">
        <w:r>
          <w:rPr>
            <w:rStyle w:val="ListLabel1"/>
            <w:color w:val="0000FF"/>
          </w:rPr>
          <w:t>"г" пункта 3</w:t>
        </w:r>
      </w:hyperlink>
      <w:r>
        <w:rPr/>
        <w:t xml:space="preserve"> приложения к Постановлению N 178-пк, и непредставления ими соответствующих документов, указанных в </w:t>
      </w:r>
      <w:hyperlink r:id="rId20">
        <w:r>
          <w:rPr>
            <w:rStyle w:val="ListLabel1"/>
            <w:color w:val="0000FF"/>
          </w:rPr>
          <w:t>пункте 10</w:t>
        </w:r>
      </w:hyperlink>
      <w:r>
        <w:rPr/>
        <w:t xml:space="preserve"> приложения к Постановлению N 178-пк, специалист медицинской организации в течение одного рабочего дня запрашивает в территориальном управлении социальной защиты населения подтверждение информации о принадлежности заявителей к категориям, указанным в </w:t>
      </w:r>
      <w:hyperlink r:id="rId21">
        <w:r>
          <w:rPr>
            <w:rStyle w:val="ListLabel1"/>
            <w:color w:val="0000FF"/>
          </w:rPr>
          <w:t>подпунктах "а"</w:t>
        </w:r>
      </w:hyperlink>
      <w:r>
        <w:rPr/>
        <w:t xml:space="preserve"> - </w:t>
      </w:r>
      <w:hyperlink r:id="rId22">
        <w:r>
          <w:rPr>
            <w:rStyle w:val="ListLabel1"/>
            <w:color w:val="0000FF"/>
          </w:rPr>
          <w:t>"г" пункта 3</w:t>
        </w:r>
      </w:hyperlink>
      <w:r>
        <w:rPr/>
        <w:t xml:space="preserve"> приложения к Постановлению N 178-пк, в том числе посредством автоматизированной системы межведомственного электронного взаимодействия Тюменской области.</w:t>
      </w:r>
    </w:p>
    <w:p>
      <w:pPr>
        <w:pStyle w:val="ConsPlusNormal"/>
        <w:spacing w:before="220" w:after="0"/>
        <w:ind w:firstLine="540"/>
        <w:jc w:val="both"/>
        <w:rPr/>
      </w:pPr>
      <w:r>
        <w:rPr/>
        <w:t>В регистратуре медицинской организации на заявителя, при первичном обращении, заполняется медицинская карта пациента, получающего медицинскую помощь в амбулаторных условиях, или история развития ребенка (далее - медицинская карта) в соответствии с действующим законодательством и осуществляется запись к врачу. При повторном обращении заявителя за предоставлением государственной услуги медицинская карта из регистратуры доставляется лечащему врачу.</w:t>
      </w:r>
    </w:p>
    <w:p>
      <w:pPr>
        <w:pStyle w:val="ConsPlusNormal"/>
        <w:spacing w:before="220" w:after="0"/>
        <w:ind w:firstLine="540"/>
        <w:jc w:val="both"/>
        <w:rPr/>
      </w:pPr>
      <w:r>
        <w:rPr/>
        <w:t>В медицинской карте отмечается срок, в течение которого заявитель имеет право на предоставление государственной социальной помощи в виде набора социальных услуг.</w:t>
      </w:r>
    </w:p>
    <w:p>
      <w:pPr>
        <w:pStyle w:val="ConsPlusNormal"/>
        <w:spacing w:before="220" w:after="0"/>
        <w:ind w:firstLine="540"/>
        <w:jc w:val="both"/>
        <w:rPr/>
      </w:pPr>
      <w:r>
        <w:rPr/>
        <w:t>Максимальный срок выполнения административной процедуры - 15 минут.</w:t>
      </w:r>
    </w:p>
    <w:p>
      <w:pPr>
        <w:pStyle w:val="ConsPlusNormal"/>
        <w:spacing w:before="220" w:after="0"/>
        <w:ind w:firstLine="540"/>
        <w:jc w:val="both"/>
        <w:rPr/>
      </w:pPr>
      <w:r>
        <w:rPr/>
        <w:t xml:space="preserve">В случае наличия оснований для отказа в приеме документов, указанных в </w:t>
      </w:r>
      <w:hyperlink w:anchor="P95">
        <w:r>
          <w:rPr>
            <w:rStyle w:val="ListLabel1"/>
            <w:color w:val="0000FF"/>
          </w:rPr>
          <w:t>пункте 2.8</w:t>
        </w:r>
      </w:hyperlink>
      <w:r>
        <w:rPr/>
        <w:t xml:space="preserve"> настоящего административного регламента, принимается решение об отказе в приеме документов у заявителя, а также заявителю даются мотивированные разъяснения о причинах отказа.</w:t>
      </w:r>
    </w:p>
    <w:p>
      <w:pPr>
        <w:pStyle w:val="ConsPlusNormal"/>
        <w:spacing w:before="220" w:after="0"/>
        <w:ind w:firstLine="540"/>
        <w:jc w:val="both"/>
        <w:rPr/>
      </w:pPr>
      <w:r>
        <w:rPr/>
        <w:t>Результатом административной процедуры является оформление медицинской карты либо мотивированный отказ в приеме документов.</w:t>
      </w:r>
    </w:p>
    <w:p>
      <w:pPr>
        <w:pStyle w:val="ConsPlusNormal"/>
        <w:spacing w:before="220" w:after="0"/>
        <w:ind w:firstLine="540"/>
        <w:jc w:val="both"/>
        <w:rPr/>
      </w:pPr>
      <w:r>
        <w:rPr/>
        <w:t>Фиксация результата выполнения административной процедуры осуществляется путем оформления медицинской карты пациента и записи заявителя к врачу (фельдшеру).</w:t>
      </w:r>
    </w:p>
    <w:p>
      <w:pPr>
        <w:pStyle w:val="ConsPlusNormal"/>
        <w:jc w:val="both"/>
        <w:rPr/>
      </w:pPr>
      <w:r>
        <w:rPr/>
      </w:r>
    </w:p>
    <w:p>
      <w:pPr>
        <w:pStyle w:val="ConsPlusTitle"/>
        <w:numPr>
          <w:ilvl w:val="0"/>
          <w:numId w:val="0"/>
        </w:numPr>
        <w:ind w:left="0" w:firstLine="540"/>
        <w:jc w:val="both"/>
        <w:outlineLvl w:val="2"/>
        <w:rPr/>
      </w:pPr>
      <w:r>
        <w:rPr/>
        <w:t>3.3. Прием у врача, принятие решения о назначении льготных лекарственных препаратов или отказе в их назначении</w:t>
      </w:r>
    </w:p>
    <w:p>
      <w:pPr>
        <w:pStyle w:val="ConsPlusNormal"/>
        <w:spacing w:before="220" w:after="0"/>
        <w:ind w:firstLine="540"/>
        <w:jc w:val="both"/>
        <w:rPr/>
      </w:pPr>
      <w:r>
        <w:rPr/>
        <w:t>Основанием для начала административной процедуры является обращение к врачу и наличие медицинской карты, оформленной в соответствии с действующим законодательством.</w:t>
      </w:r>
    </w:p>
    <w:p>
      <w:pPr>
        <w:pStyle w:val="ConsPlusNormal"/>
        <w:spacing w:before="220" w:after="0"/>
        <w:ind w:firstLine="540"/>
        <w:jc w:val="both"/>
        <w:rPr/>
      </w:pPr>
      <w:r>
        <w:rPr/>
        <w:t>По результатам осмотра участковый врач (терапевт, педиатр), врач общей практики, фельдшер, акушерка определяет показания для назначения льготных лекарственных препаратов.</w:t>
      </w:r>
    </w:p>
    <w:p>
      <w:pPr>
        <w:pStyle w:val="ConsPlusNormal"/>
        <w:spacing w:before="220" w:after="0"/>
        <w:ind w:firstLine="540"/>
        <w:jc w:val="both"/>
        <w:rPr/>
      </w:pPr>
      <w:r>
        <w:rPr/>
        <w:t>Назначение лекарственных препаратов для заявителей:</w:t>
      </w:r>
    </w:p>
    <w:p>
      <w:pPr>
        <w:pStyle w:val="ConsPlusNormal"/>
        <w:spacing w:before="220" w:after="0"/>
        <w:ind w:firstLine="540"/>
        <w:jc w:val="both"/>
        <w:rPr/>
      </w:pPr>
      <w:r>
        <w:rPr/>
        <w:t>- имеющих право на получение государственной социальной помощи в виде набора социаль</w:t>
      </w:r>
      <w:r>
        <w:rPr>
          <w:b w:val="false"/>
          <w:bCs w:val="false"/>
        </w:rPr>
        <w:t>ных услуг, заявителей, больных гемофилией, муковисцидозом, гипофизарным нанизмом, болезнью Г</w:t>
      </w:r>
      <w:r>
        <w:rPr>
          <w:rFonts w:asciiTheme="minorHAnsi" w:hAnsiTheme="minorHAnsi"/>
          <w:b w:val="false"/>
          <w:bCs w:val="false"/>
        </w:rPr>
        <w:t>оше, зло</w:t>
      </w:r>
      <w:r>
        <w:rPr>
          <w:rFonts w:asciiTheme="minorHAnsi" w:hAnsiTheme="minorHAnsi"/>
          <w:b w:val="false"/>
          <w:bCs w:val="false"/>
        </w:rPr>
        <w:t>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исходя из тяжести и характера заболевания, в соответствии с перечнями лекарственных пре</w:t>
      </w:r>
      <w:r>
        <w:rPr>
          <w:b w:val="false"/>
          <w:bCs w:val="false"/>
        </w:rPr>
        <w:t>паратов, утверждаемыми Правительством Российской Федерации не реже одного раза в 3 года. В случае наз</w:t>
      </w:r>
      <w:r>
        <w:rPr/>
        <w:t>начения лекарственных препаратов по решению врачебных комиссий медицинских организаций - в соответствии с перечнями лекарственных препаратов, утверждаемыми Правительством Российской Федерации ежегодно (</w:t>
      </w:r>
      <w:hyperlink r:id="rId23">
        <w:r>
          <w:rPr>
            <w:rStyle w:val="ListLabel1"/>
            <w:color w:val="0000FF"/>
          </w:rPr>
          <w:t>Постановление</w:t>
        </w:r>
      </w:hyperlink>
      <w:r>
        <w:rPr/>
        <w:t xml:space="preserve"> Правительства Российской Федерации</w:t>
      </w:r>
      <w:bookmarkStart w:id="5" w:name="_GoBack"/>
      <w:bookmarkEnd w:id="5"/>
      <w:r>
        <w:rPr/>
        <w:t xml:space="preserve"> от 28.08.2014 N 871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pPr>
        <w:pStyle w:val="ConsPlusNormal"/>
        <w:spacing w:before="220" w:after="0"/>
        <w:ind w:firstLine="540"/>
        <w:jc w:val="both"/>
        <w:rPr/>
      </w:pPr>
      <w:r>
        <w:rPr/>
        <w:t>- имеющих право на меры социальной поддержки, осуществляемые путем возмещения расходов на оплату лекарственных препаратов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бесплатно или со скидкой 50% от стоимости - осуществляется исходя из тяжести и характера заболевания в соответствии с перечнями лекарственных препаратов, утверждаемыми Правительством Тюменской области в рамках Территориальной программы государственных гарантий бесплатного оказания гражданам медицинской помощи в Тюменской области на соответствующий год и плановый период (далее - Перечни).</w:t>
      </w:r>
    </w:p>
    <w:p>
      <w:pPr>
        <w:pStyle w:val="ConsPlusNormal"/>
        <w:spacing w:before="220" w:after="0"/>
        <w:ind w:firstLine="540"/>
        <w:jc w:val="both"/>
        <w:rPr/>
      </w:pPr>
      <w:r>
        <w:rPr/>
        <w:t xml:space="preserve">Ответственным за выполнение административного действия является ответственное лицо медицинской организации - участковый врач (терапевт, педиатр), врач общей практики, фельдшер, акушерка в случае возложения на них полномочий лечащего врача в </w:t>
      </w:r>
      <w:hyperlink r:id="rId24">
        <w:r>
          <w:rPr>
            <w:rStyle w:val="ListLabel1"/>
            <w:color w:val="0000FF"/>
          </w:rPr>
          <w:t>порядке</w:t>
        </w:r>
      </w:hyperlink>
      <w:r>
        <w:rPr/>
        <w:t>, установленном приказом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pPr>
        <w:pStyle w:val="ConsPlusNormal"/>
        <w:spacing w:before="220" w:after="0"/>
        <w:ind w:firstLine="540"/>
        <w:jc w:val="both"/>
        <w:rPr/>
      </w:pPr>
      <w:r>
        <w:rPr/>
        <w:t xml:space="preserve">В случае наличия оснований для отказа в предоставлении государственной услуги, установленных </w:t>
      </w:r>
      <w:hyperlink w:anchor="P95">
        <w:r>
          <w:rPr>
            <w:rStyle w:val="ListLabel1"/>
            <w:color w:val="0000FF"/>
          </w:rPr>
          <w:t>пунктом 2.8</w:t>
        </w:r>
      </w:hyperlink>
      <w:r>
        <w:rPr/>
        <w:t xml:space="preserve"> регламента, врачом (фельдшером) либо врачебной комиссией, принимается решение об отказе в назначении льготных лекарственных препаратов, о чем сообщается заявителю врачом на приеме.</w:t>
      </w:r>
    </w:p>
    <w:p>
      <w:pPr>
        <w:pStyle w:val="ConsPlusNormal"/>
        <w:spacing w:before="220" w:after="0"/>
        <w:ind w:firstLine="540"/>
        <w:jc w:val="both"/>
        <w:rPr/>
      </w:pPr>
      <w:r>
        <w:rPr/>
        <w:t xml:space="preserve">Максимальный срок выполнения административной процедуры - 15 минут, а в случае необходимости проведения врачебной комиссии - не более 7 календарных дней со дня приема врачом. Медицинский работник на приеме информирует заявителя о дате проведения врачебной комиссии и делает соответствующую запись в медицинскую документацию. Врачебная комиссия проводится не реже одного раза в 7 календарных дней, в соответствии с </w:t>
      </w:r>
      <w:hyperlink r:id="rId25">
        <w:r>
          <w:rPr>
            <w:rStyle w:val="ListLabel1"/>
            <w:color w:val="0000FF"/>
          </w:rPr>
          <w:t>приказом</w:t>
        </w:r>
      </w:hyperlink>
      <w:r>
        <w:rPr/>
        <w:t xml:space="preserve"> Министерства здравоохранения и социального развития Российской Федерации от 5 мая 2012 N 502н "Об утверждении порядка создания и деятельности врачебной комиссии медицинской организации".</w:t>
      </w:r>
    </w:p>
    <w:p>
      <w:pPr>
        <w:pStyle w:val="ConsPlusNormal"/>
        <w:spacing w:before="220" w:after="0"/>
        <w:ind w:firstLine="540"/>
        <w:jc w:val="both"/>
        <w:rPr/>
      </w:pPr>
      <w:r>
        <w:rPr/>
        <w:t>Результат административной процедуры - назначение льготных лекарственных препаратов или мотивированный отказ в назначении льготных лекарственных препаратов.</w:t>
      </w:r>
    </w:p>
    <w:p>
      <w:pPr>
        <w:pStyle w:val="ConsPlusNormal"/>
        <w:spacing w:before="220" w:after="0"/>
        <w:ind w:firstLine="540"/>
        <w:jc w:val="both"/>
        <w:rPr/>
      </w:pPr>
      <w:r>
        <w:rPr/>
        <w:t>Фиксация результата выполнения административной процедуры осуществляется путем внесения записи в медицинскую документацию о назначении льготных лекарственных препаратов или отказе в их назначении.</w:t>
      </w:r>
    </w:p>
    <w:p>
      <w:pPr>
        <w:pStyle w:val="ConsPlusNormal"/>
        <w:jc w:val="both"/>
        <w:rPr/>
      </w:pPr>
      <w:r>
        <w:rPr/>
      </w:r>
    </w:p>
    <w:p>
      <w:pPr>
        <w:pStyle w:val="ConsPlusTitle"/>
        <w:numPr>
          <w:ilvl w:val="0"/>
          <w:numId w:val="0"/>
        </w:numPr>
        <w:ind w:left="0" w:firstLine="540"/>
        <w:jc w:val="both"/>
        <w:outlineLvl w:val="2"/>
        <w:rPr/>
      </w:pPr>
      <w:r>
        <w:rPr/>
        <w:t>3.4. Оформление и направление в аптеку электронного рецепта</w:t>
      </w:r>
    </w:p>
    <w:p>
      <w:pPr>
        <w:pStyle w:val="ConsPlusNormal"/>
        <w:spacing w:before="220" w:after="0"/>
        <w:ind w:firstLine="540"/>
        <w:jc w:val="both"/>
        <w:rPr/>
      </w:pPr>
      <w:r>
        <w:rPr/>
        <w:t>Основанием для начала административной процедуры является наличие соответствующей записи в медицинской документации о назначении лекарственных препаратов.</w:t>
      </w:r>
    </w:p>
    <w:p>
      <w:pPr>
        <w:pStyle w:val="ConsPlusNormal"/>
        <w:spacing w:before="220" w:after="0"/>
        <w:ind w:firstLine="540"/>
        <w:jc w:val="both"/>
        <w:rPr/>
      </w:pPr>
      <w:r>
        <w:rPr/>
        <w:t>Участковый врач (терапевт, педиатр), врач общей практики, фельдшер, акушерка оформляет электронный рецепт в модуле Регионального сегмента Единой государственной информационной системы в сфере здравоохранения "Электронный рецепт" (далее - РС ЕГИСЗ "Электронный рецепт") по установленной форме, подписывает рецепт усиленной квалифицированной электронной подписью. По желанию заявителя рецепт оформляется на бумажном носителе и выдается на руки, о чем делается соответствующая запись в медицинской карте.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pPr>
        <w:pStyle w:val="ConsPlusNormal"/>
        <w:spacing w:before="220" w:after="0"/>
        <w:ind w:firstLine="540"/>
        <w:jc w:val="both"/>
        <w:rPr/>
      </w:pPr>
      <w:r>
        <w:rPr/>
        <w:t xml:space="preserve">Заявитель, прибывший в Тюменскую область из другого субъекта Российской Федерации, имеющий право на государственную социальную помощь в виде набора социальных услуг, вправе обратиться в медицинскую организацию, оказывающую первичную медико-санитарную помощь, и при предъявлении документов, указанных в </w:t>
      </w:r>
      <w:hyperlink w:anchor="P76">
        <w:r>
          <w:rPr>
            <w:rStyle w:val="ListLabel1"/>
            <w:color w:val="0000FF"/>
          </w:rPr>
          <w:t>п. 2.6</w:t>
        </w:r>
      </w:hyperlink>
      <w:r>
        <w:rPr/>
        <w:t xml:space="preserve"> настоящего регламента, ему выписывается рецепт на лекарственные препараты для медицинского применения с отметкой "иногородний" в правом верхнем углу при наличии медицинских показаний.</w:t>
      </w:r>
    </w:p>
    <w:p>
      <w:pPr>
        <w:pStyle w:val="ConsPlusNormal"/>
        <w:spacing w:before="220" w:after="0"/>
        <w:ind w:firstLine="540"/>
        <w:jc w:val="both"/>
        <w:rPr/>
      </w:pPr>
      <w:r>
        <w:rPr/>
        <w:t>Максимальный срок выполнения административной процедуры - 15 минут.</w:t>
      </w:r>
    </w:p>
    <w:p>
      <w:pPr>
        <w:pStyle w:val="ConsPlusNormal"/>
        <w:spacing w:before="220" w:after="0"/>
        <w:ind w:firstLine="540"/>
        <w:jc w:val="both"/>
        <w:rPr/>
      </w:pPr>
      <w:r>
        <w:rPr/>
        <w:t>Ответственным за выполнение административного действия является ответственное лицо медицинской организации - участковый врач (терапевт, педиатр), врач общей практики, фельдшер, акушерка.</w:t>
      </w:r>
    </w:p>
    <w:p>
      <w:pPr>
        <w:pStyle w:val="ConsPlusNormal"/>
        <w:spacing w:before="220" w:after="0"/>
        <w:ind w:firstLine="540"/>
        <w:jc w:val="both"/>
        <w:rPr/>
      </w:pPr>
      <w:r>
        <w:rPr/>
        <w:t>Критерий принятия решений - наличие соответствующей записи в медицинской документации о назначении лекарственных препаратов в соответствии с Перечнями.</w:t>
      </w:r>
    </w:p>
    <w:p>
      <w:pPr>
        <w:pStyle w:val="ConsPlusNormal"/>
        <w:spacing w:before="220" w:after="0"/>
        <w:ind w:firstLine="540"/>
        <w:jc w:val="both"/>
        <w:rPr/>
      </w:pPr>
      <w:r>
        <w:rPr/>
        <w:t>Результат административной процедуры - оформление электронного рецепта и направление в аптеку посредством веб-сервиса.</w:t>
      </w:r>
    </w:p>
    <w:p>
      <w:pPr>
        <w:pStyle w:val="ConsPlusNormal"/>
        <w:spacing w:before="220" w:after="0"/>
        <w:ind w:firstLine="540"/>
        <w:jc w:val="both"/>
        <w:rPr/>
      </w:pPr>
      <w:r>
        <w:rPr/>
        <w:t>Фиксация результата выполнения административной процедуры осуществляется путем заполнения электронного рецепта, подписания рецепта усиленной квалифицированной электронной подписью и направление электронного рецепта в аптеку.</w:t>
      </w:r>
    </w:p>
    <w:p>
      <w:pPr>
        <w:pStyle w:val="ConsPlusNormal"/>
        <w:spacing w:before="220" w:after="0"/>
        <w:ind w:firstLine="540"/>
        <w:jc w:val="both"/>
        <w:rPr/>
      </w:pPr>
      <w:r>
        <w:rPr/>
        <w:t>При выявлении участковым врачом (терапевтом, педиатром), врачом общей практики, фельдшером, акушеркой опечаток и ошибок в направленных в аптеку электронных рецептах участковый врач (терапевт, педиатр), врач общей практики, фельдшер, акушерка изменяет статус рецепта в модуле РС ЕГИСЗ "Электронный рецепт" на "Испорчен", выписывает новый рецепт и перенаправляет в аптеку в день выявления опечаток и ошибок.</w:t>
      </w:r>
    </w:p>
    <w:p>
      <w:pPr>
        <w:pStyle w:val="ConsPlusNormal"/>
        <w:spacing w:before="220" w:after="0"/>
        <w:ind w:firstLine="540"/>
        <w:jc w:val="both"/>
        <w:rPr/>
      </w:pPr>
      <w:r>
        <w:rPr/>
        <w:t>При выявлении опечаток и ошибок в электронном рецепте в аптечной организации, сотрудник аптеки перенаправляет рецепт в медицинскую организацию для оформления нового рецепта в модуле РС ЕГИСЗ "Электронный рецепт". Участковый врач (терапевт, педиатр), врач общей практики, фельдшер, акушерка изменяет статус рецепта в модуле РС ЕГИСЗ "Электронный рецепт" на "Испорчен", выписывает новый рецепт и перенаправляет в аптеку в день выявления опечаток и ошибок.</w:t>
      </w:r>
    </w:p>
    <w:p>
      <w:pPr>
        <w:pStyle w:val="ConsPlusNormal"/>
        <w:spacing w:before="220" w:after="0"/>
        <w:ind w:firstLine="540"/>
        <w:jc w:val="both"/>
        <w:rPr/>
      </w:pPr>
      <w:r>
        <w:rPr/>
        <w:t>При выявлении опечаток и ошибок в рецепте, оформленном на бумажном носителе, гражданин обращается в медицинскую организацию к участковому врачу (терапевту, педиатру), врачу общей практики, фельдшеру, акушерке для переоформления рецепта. Исправления допущенных опечаток и ошибок осуществляется в день обращения пациента в медицинскую организацию.</w:t>
      </w:r>
    </w:p>
    <w:p>
      <w:pPr>
        <w:pStyle w:val="ConsPlusNormal"/>
        <w:jc w:val="both"/>
        <w:rPr/>
      </w:pPr>
      <w:r>
        <w:rPr/>
      </w:r>
    </w:p>
    <w:p>
      <w:pPr>
        <w:pStyle w:val="ConsPlusTitle"/>
        <w:numPr>
          <w:ilvl w:val="0"/>
          <w:numId w:val="0"/>
        </w:numPr>
        <w:ind w:left="0" w:hanging="0"/>
        <w:jc w:val="center"/>
        <w:outlineLvl w:val="1"/>
        <w:rPr/>
      </w:pPr>
      <w:r>
        <w:rPr/>
        <w:t>IV. Формы контроля за исполнением регламента</w:t>
      </w:r>
    </w:p>
    <w:p>
      <w:pPr>
        <w:pStyle w:val="ConsPlusNormal"/>
        <w:jc w:val="both"/>
        <w:rPr/>
      </w:pPr>
      <w:r>
        <w:rPr/>
      </w:r>
    </w:p>
    <w:p>
      <w:pPr>
        <w:pStyle w:val="ConsPlusNormal"/>
        <w:ind w:firstLine="540"/>
        <w:jc w:val="both"/>
        <w:rPr/>
      </w:pPr>
      <w:r>
        <w:rPr/>
        <w:t>4.1. Формы контроля и сроки его осуществл</w:t>
      </w:r>
      <w:r>
        <w:rPr/>
        <w:t>ения</w:t>
      </w:r>
      <w:r>
        <w:rPr>
          <w:rFonts w:asciiTheme="minorHAnsi" w:hAnsiTheme="minorHAnsi"/>
          <w:b/>
          <w:bCs/>
        </w:rPr>
        <w:t>:</w:t>
      </w:r>
    </w:p>
    <w:p>
      <w:pPr>
        <w:pStyle w:val="ConsPlusNormal"/>
        <w:spacing w:before="220" w:after="0"/>
        <w:ind w:firstLine="540"/>
        <w:jc w:val="both"/>
        <w:rPr/>
      </w:pPr>
      <w:r>
        <w:rPr/>
        <w:t>В рамках предоставления государственной услуги осуществляются следующие виды контроля: текущий, внеплановый, общественный.</w:t>
      </w:r>
    </w:p>
    <w:p>
      <w:pPr>
        <w:pStyle w:val="ConsPlusNormal"/>
        <w:spacing w:before="220" w:after="0"/>
        <w:ind w:firstLine="540"/>
        <w:jc w:val="both"/>
        <w:rPr/>
      </w:pPr>
      <w:r>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 руководитель медицинской организации, заместитель руководителя медицинской организации либо лицо, его замещающее.</w:t>
      </w:r>
    </w:p>
    <w:p>
      <w:pPr>
        <w:pStyle w:val="ConsPlusNormal"/>
        <w:spacing w:before="220" w:after="0"/>
        <w:ind w:firstLine="540"/>
        <w:jc w:val="both"/>
        <w:rPr/>
      </w:pPr>
      <w:r>
        <w:rPr/>
        <w:t>Специалисты медицинской организации, участвующие в предоставлении государственной услуги, несут персональную ответственность в соответствии с нормами действующего законодательства за полноту и качество предоставления государственной услуги, за соблюдение положений настоящего административного регламента и иных нормативных правовых актов, устанавливающих требования к исполнению данной государственной услуги.</w:t>
      </w:r>
    </w:p>
    <w:p>
      <w:pPr>
        <w:pStyle w:val="ConsPlusNormal"/>
        <w:spacing w:before="220" w:after="0"/>
        <w:ind w:firstLine="540"/>
        <w:jc w:val="both"/>
        <w:rPr/>
      </w:pPr>
      <w:r>
        <w:rPr/>
        <w:t xml:space="preserve">Внеплановый контроль осуществляется в форме рассмотрения обращений, заявлений и жалоб граждан в срок, не превышающий 15 рабочих дней с даты их регистрации, оперативное реагирование на обращения и жалобы граждан по вопросам, связанным с предоставлением </w:t>
      </w:r>
      <w:r>
        <w:rPr>
          <w:b w:val="false"/>
          <w:bCs w:val="false"/>
        </w:rPr>
        <w:t xml:space="preserve">государственной услуги. </w:t>
      </w:r>
      <w:r>
        <w:rPr>
          <w:rFonts w:asciiTheme="minorHAnsi" w:hAnsiTheme="minorHAnsi"/>
          <w:b w:val="false"/>
          <w:bCs w:val="false"/>
        </w:rPr>
        <w:t>Обращения, заявления и жалобы граждан по вопросам, связанным с предоставлением государственной услуги, подлежат обязательной регистрации в течение двух дней с момента поступления.</w:t>
      </w:r>
    </w:p>
    <w:p>
      <w:pPr>
        <w:pStyle w:val="ConsPlusNormal"/>
        <w:spacing w:before="220" w:after="0"/>
        <w:ind w:firstLine="540"/>
        <w:jc w:val="both"/>
        <w:rPr/>
      </w:pPr>
      <w:r>
        <w:rPr>
          <w:b w:val="false"/>
          <w:bCs w:val="false"/>
        </w:rPr>
        <w:t>Результатом контроля является</w:t>
      </w:r>
      <w:r>
        <w:rPr/>
        <w:t xml:space="preserve"> письменный ответ заявителю об осуществлении необходимых действий для устранения последствий, в случае выявления нарушений прав заявителя.</w:t>
      </w:r>
    </w:p>
    <w:p>
      <w:pPr>
        <w:pStyle w:val="ConsPlusNormal"/>
        <w:spacing w:before="220" w:after="0"/>
        <w:ind w:firstLine="540"/>
        <w:jc w:val="both"/>
        <w:rPr/>
      </w:pPr>
      <w:r>
        <w:rPr/>
        <w:t>Специалист, ответственный за прием и рассмотрение документов, несет ответственность в соответствии с нормами действующего законодательства за соблюдение сроков, порядка приема, проверки документов и их рассмотрения в соответствии с настоящим административным регламентом и иными нормативными правовыми актами.</w:t>
      </w:r>
    </w:p>
    <w:p>
      <w:pPr>
        <w:pStyle w:val="ConsPlusNormal"/>
        <w:spacing w:before="220" w:after="0"/>
        <w:ind w:firstLine="540"/>
        <w:jc w:val="both"/>
        <w:rPr/>
      </w:pPr>
      <w:r>
        <w:rPr/>
        <w:t xml:space="preserve">Граждане, общественные объединения и иные негосударственные некоммерческие организации вправе участвовать в осуществлении общественного контроля. Общественный контроль осуществляется в соответствии с Федеральным </w:t>
      </w:r>
      <w:hyperlink r:id="rId26">
        <w:r>
          <w:rPr>
            <w:rStyle w:val="ListLabel1"/>
            <w:color w:val="0000FF"/>
          </w:rPr>
          <w:t>законом</w:t>
        </w:r>
      </w:hyperlink>
      <w:r>
        <w:rPr/>
        <w:t xml:space="preserve"> от 21.07.2014 N 212-ФЗ "Об основах общественного контроля в Российской Федерации".</w:t>
      </w:r>
    </w:p>
    <w:p>
      <w:pPr>
        <w:pStyle w:val="ConsPlusNormal"/>
        <w:jc w:val="both"/>
        <w:rPr/>
      </w:pPr>
      <w:r>
        <w:rPr/>
      </w:r>
    </w:p>
    <w:p>
      <w:pPr>
        <w:pStyle w:val="ConsPlusTitle"/>
        <w:numPr>
          <w:ilvl w:val="0"/>
          <w:numId w:val="0"/>
        </w:numPr>
        <w:ind w:left="0" w:hanging="0"/>
        <w:jc w:val="center"/>
        <w:outlineLvl w:val="1"/>
        <w:rPr/>
      </w:pPr>
      <w:r>
        <w:rPr/>
        <w:t>V. Досудебный (внесудебный) порядок обжалования решений</w:t>
      </w:r>
    </w:p>
    <w:p>
      <w:pPr>
        <w:pStyle w:val="ConsPlusTitle"/>
        <w:jc w:val="center"/>
        <w:rPr/>
      </w:pPr>
      <w:r>
        <w:rPr/>
        <w:t>и действий (бездействий) медицинских организаций,</w:t>
      </w:r>
    </w:p>
    <w:p>
      <w:pPr>
        <w:pStyle w:val="ConsPlusTitle"/>
        <w:jc w:val="center"/>
        <w:rPr/>
      </w:pPr>
      <w:r>
        <w:rPr/>
        <w:t>а также их должностных лиц</w:t>
      </w:r>
    </w:p>
    <w:p>
      <w:pPr>
        <w:pStyle w:val="ConsPlusNormal"/>
        <w:jc w:val="both"/>
        <w:rPr/>
      </w:pPr>
      <w:r>
        <w:rPr/>
      </w:r>
    </w:p>
    <w:p>
      <w:pPr>
        <w:pStyle w:val="ConsPlusNormal"/>
        <w:ind w:firstLine="540"/>
        <w:jc w:val="both"/>
        <w:rPr/>
      </w:pPr>
      <w:r>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w:t>
      </w:r>
      <w:r>
        <w:rPr/>
        <w:t>далее - жалоба)</w:t>
      </w:r>
      <w:r>
        <w:rPr>
          <w:rFonts w:asciiTheme="minorHAnsi" w:hAnsiTheme="minorHAnsi"/>
          <w:b/>
          <w:bCs/>
        </w:rPr>
        <w:t>:</w:t>
      </w:r>
    </w:p>
    <w:p>
      <w:pPr>
        <w:pStyle w:val="ConsPlusNormal"/>
        <w:spacing w:before="220" w:after="0"/>
        <w:ind w:firstLine="540"/>
        <w:jc w:val="both"/>
        <w:rPr/>
      </w:pPr>
      <w:r>
        <w:rPr/>
        <w:t>Заявитель может обратиться с жалобой, в том числе в следующих случаях:</w:t>
      </w:r>
    </w:p>
    <w:p>
      <w:pPr>
        <w:pStyle w:val="ConsPlusNormal"/>
        <w:spacing w:before="220" w:after="0"/>
        <w:ind w:firstLine="540"/>
        <w:jc w:val="both"/>
        <w:rPr/>
      </w:pPr>
      <w:r>
        <w:rPr/>
        <w:t>1) нарушение срока регистрации запроса о предоставлении государственной услуги;</w:t>
      </w:r>
    </w:p>
    <w:p>
      <w:pPr>
        <w:pStyle w:val="ConsPlusNormal"/>
        <w:spacing w:before="220" w:after="0"/>
        <w:ind w:firstLine="540"/>
        <w:jc w:val="both"/>
        <w:rPr/>
      </w:pPr>
      <w:r>
        <w:rPr/>
        <w:t>2) нарушение срока предоставления государственной услуги;</w:t>
      </w:r>
    </w:p>
    <w:p>
      <w:pPr>
        <w:pStyle w:val="ConsPlusNormal"/>
        <w:spacing w:before="220" w:after="0"/>
        <w:ind w:firstLine="540"/>
        <w:jc w:val="both"/>
        <w:rPr/>
      </w:pPr>
      <w: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Тюменской области;</w:t>
      </w:r>
    </w:p>
    <w:p>
      <w:pPr>
        <w:pStyle w:val="ConsPlusNormal"/>
        <w:spacing w:before="220" w:after="0"/>
        <w:ind w:firstLine="540"/>
        <w:jc w:val="both"/>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государственной услуги у заявителя;</w:t>
      </w:r>
    </w:p>
    <w:p>
      <w:pPr>
        <w:pStyle w:val="ConsPlusNormal"/>
        <w:spacing w:before="220" w:after="0"/>
        <w:ind w:firstLine="540"/>
        <w:jc w:val="both"/>
        <w:rPr/>
      </w:pPr>
      <w:r>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Тюменской области;</w:t>
      </w:r>
    </w:p>
    <w:p>
      <w:pPr>
        <w:pStyle w:val="ConsPlusNormal"/>
        <w:spacing w:before="220" w:after="0"/>
        <w:ind w:firstLine="540"/>
        <w:jc w:val="both"/>
        <w:rPr/>
      </w:pPr>
      <w:r>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Тюменской области;</w:t>
      </w:r>
    </w:p>
    <w:p>
      <w:pPr>
        <w:pStyle w:val="ConsPlusNormal"/>
        <w:spacing w:before="220" w:after="0"/>
        <w:ind w:firstLine="540"/>
        <w:jc w:val="both"/>
        <w:rPr/>
      </w:pPr>
      <w:r>
        <w:rPr/>
        <w:t>7) отказ медицинской организации, предоставляющей государственную услугу, должностного лица медицинской организации, предоставляющей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ConsPlusNormal"/>
        <w:spacing w:before="220" w:after="0"/>
        <w:ind w:firstLine="540"/>
        <w:jc w:val="both"/>
        <w:rPr/>
      </w:pPr>
      <w:r>
        <w:rPr/>
        <w:t>8) нарушение срока или порядка выдачи документов по результатам предоставления государственной услуги;</w:t>
      </w:r>
    </w:p>
    <w:p>
      <w:pPr>
        <w:pStyle w:val="ConsPlusNormal"/>
        <w:spacing w:before="220" w:after="0"/>
        <w:ind w:firstLine="540"/>
        <w:jc w:val="both"/>
        <w:rPr/>
      </w:pPr>
      <w:r>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Тюменской области;</w:t>
      </w:r>
    </w:p>
    <w:p>
      <w:pPr>
        <w:pStyle w:val="ConsPlusNormal"/>
        <w:spacing w:before="220" w:after="0"/>
        <w:ind w:firstLine="540"/>
        <w:jc w:val="both"/>
        <w:rPr/>
      </w:pPr>
      <w:r>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r>
          <w:rPr>
            <w:rStyle w:val="ListLabel1"/>
            <w:color w:val="0000FF"/>
          </w:rPr>
          <w:t>пунктом 4 части 1 статьи 7</w:t>
        </w:r>
      </w:hyperlink>
      <w:r>
        <w:rPr/>
        <w:t xml:space="preserve"> Федерального закона от 27.07.2010 N 210-ФЗ "Об организации предоставления государственных и муниципальных услуг".</w:t>
      </w:r>
    </w:p>
    <w:p>
      <w:pPr>
        <w:pStyle w:val="ConsPlusNormal"/>
        <w:spacing w:before="220" w:after="0"/>
        <w:ind w:firstLine="540"/>
        <w:jc w:val="both"/>
        <w:rPr/>
      </w:pPr>
      <w:r>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Pr>
          <w:rFonts w:asciiTheme="minorHAnsi" w:hAnsiTheme="minorHAnsi"/>
          <w:b/>
          <w:bCs/>
          <w:highlight w:val="yellow"/>
        </w:rPr>
        <w:t>:</w:t>
      </w:r>
    </w:p>
    <w:p>
      <w:pPr>
        <w:pStyle w:val="ConsPlusNormal"/>
        <w:spacing w:before="220" w:after="0"/>
        <w:ind w:firstLine="540"/>
        <w:jc w:val="both"/>
        <w:rPr/>
      </w:pPr>
      <w:r>
        <w:rPr/>
        <w:t>Жалоба на действие (бездействие) работника медицинской организации подается главному врачу или заместителю главного врача медицинской организации, предоставляющей государственную услугу.</w:t>
      </w:r>
    </w:p>
    <w:p>
      <w:pPr>
        <w:pStyle w:val="ConsPlusNormal"/>
        <w:spacing w:before="220" w:after="0"/>
        <w:ind w:firstLine="540"/>
        <w:jc w:val="both"/>
        <w:rPr/>
      </w:pPr>
      <w:r>
        <w:rPr/>
        <w:t>Жалоба на действие (бездействие) главного врача и/или заместителя главного врача медицинской организации, предоставляющей государственную услугу, подается на имя директора Департамента здравоохранения Тюменской области.</w:t>
      </w:r>
    </w:p>
    <w:p>
      <w:pPr>
        <w:pStyle w:val="ConsPlusNormal"/>
        <w:spacing w:before="220" w:after="0"/>
        <w:ind w:firstLine="540"/>
        <w:jc w:val="both"/>
        <w:rPr/>
      </w:pPr>
      <w:r>
        <w:rPr/>
        <w:t>5.3. Способы информирования заявителей о порядке подачи и рассмотрения жалобы, в том числе с использованием портала системы, обеспечивающей процесс досудебного (внесудебного) о</w:t>
      </w:r>
      <w:r>
        <w:rPr/>
        <w:t>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интегрированного с федеральной государственной информационной системой "Единый портал государственных и муниципальных услуг (функций)", Порталом услуг Тюменской области и использованием Официального портала органов государственной власти Тюменской области</w:t>
      </w:r>
      <w:r>
        <w:rPr>
          <w:rFonts w:asciiTheme="minorHAnsi" w:hAnsiTheme="minorHAnsi"/>
          <w:b/>
          <w:bCs/>
        </w:rPr>
        <w:t>:</w:t>
      </w:r>
    </w:p>
    <w:p>
      <w:pPr>
        <w:pStyle w:val="ConsPlusNormal"/>
        <w:spacing w:before="220" w:after="0"/>
        <w:ind w:firstLine="540"/>
        <w:jc w:val="both"/>
        <w:rPr/>
      </w:pPr>
      <w:r>
        <w:rPr/>
        <w:t xml:space="preserve">Информирование заявителей о порядке подачи и рассмотрения жалобы осуществляется посредством размещения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28">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а также на информационных стендах в местах предоставления государственной услуги.</w:t>
      </w:r>
    </w:p>
    <w:p>
      <w:pPr>
        <w:pStyle w:val="ConsPlusNormal"/>
        <w:spacing w:before="220" w:after="0"/>
        <w:ind w:firstLine="540"/>
        <w:jc w:val="both"/>
        <w:rPr/>
      </w:pPr>
      <w:r>
        <w:rPr/>
        <w:t>5.4. Перечень нормативных правовых актов, регулирующих порядок досудебного (внесудебного) обжалования решений и действий (бездействия) Органа, МФЦ, организаций, предоставляющих государственную услугу, а также их должностных лиц, государственных служащих, работников</w:t>
      </w:r>
      <w:bookmarkStart w:id="6" w:name="__DdeLink__11250_1694546688"/>
      <w:r>
        <w:rPr>
          <w:rFonts w:asciiTheme="minorHAnsi" w:hAnsiTheme="minorHAnsi"/>
          <w:b/>
          <w:bCs/>
        </w:rPr>
        <w:t>:</w:t>
      </w:r>
      <w:bookmarkEnd w:id="6"/>
    </w:p>
    <w:p>
      <w:pPr>
        <w:pStyle w:val="ConsPlusNormal"/>
        <w:spacing w:before="220" w:after="0"/>
        <w:ind w:firstLine="540"/>
        <w:jc w:val="both"/>
        <w:rPr/>
      </w:pPr>
      <w:r>
        <w:rPr/>
        <w:t>Нормативные правовые акт</w:t>
      </w:r>
      <w:r>
        <w:rPr/>
        <w:t>ы, регулирующие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pPr>
        <w:pStyle w:val="ConsPlusNormal"/>
        <w:spacing w:before="220" w:after="0"/>
        <w:ind w:firstLine="540"/>
        <w:jc w:val="both"/>
        <w:rPr/>
      </w:pPr>
      <w:r>
        <w:rPr/>
        <w:t xml:space="preserve">- Федеральный </w:t>
      </w:r>
      <w:hyperlink r:id="rId29">
        <w:r>
          <w:rPr>
            <w:rStyle w:val="ListLabel1"/>
            <w:color w:val="0000FF"/>
          </w:rPr>
          <w:t>закон</w:t>
        </w:r>
      </w:hyperlink>
      <w:r>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pPr>
        <w:pStyle w:val="ConsPlusNormal"/>
        <w:spacing w:before="220" w:after="0"/>
        <w:ind w:firstLine="540"/>
        <w:jc w:val="both"/>
        <w:rPr/>
      </w:pPr>
      <w:r>
        <w:rPr/>
        <w:t xml:space="preserve">- </w:t>
      </w:r>
      <w:hyperlink r:id="rId30">
        <w:r>
          <w:rPr>
            <w:rStyle w:val="ListLabel1"/>
            <w:color w:val="0000FF"/>
          </w:rPr>
          <w:t>Постановление</w:t>
        </w:r>
      </w:hyperlink>
      <w:r>
        <w:rP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 (Официальный портал органов государственной власти Тюменской области http://www.admtyumen.ru, 22.08.2013, "Тюменская область сегодня", N 150, 23.08.2013).</w:t>
      </w:r>
    </w:p>
    <w:p>
      <w:pPr>
        <w:pStyle w:val="ConsPlusNormal"/>
        <w:spacing w:before="220" w:after="0"/>
        <w:ind w:firstLine="540"/>
        <w:jc w:val="both"/>
        <w:rPr/>
      </w:pPr>
      <w:r>
        <w:rPr/>
        <w:t xml:space="preserve">5.5. Информация, указанная в данном разделе, подлежит обязательному размещению в электронном региональном реестре государственных услуг в соответствии с </w:t>
      </w:r>
      <w:hyperlink r:id="rId31">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jc w:val="both"/>
        <w:rPr/>
      </w:pPr>
      <w:r>
        <w:rPr/>
      </w:r>
    </w:p>
    <w:p>
      <w:pPr>
        <w:pStyle w:val="ConsPlusNormal"/>
        <w:jc w:val="both"/>
        <w:rPr/>
      </w:pPr>
      <w:r>
        <w:rPr/>
      </w:r>
    </w:p>
    <w:p>
      <w:pPr>
        <w:pStyle w:val="ConsPlusNormal"/>
        <w:pBdr>
          <w:top w:val="single" w:sz="6" w:space="0" w:color="000001"/>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6652a0"/>
    <w:pPr>
      <w:widowControl w:val="false"/>
      <w:bidi w:val="0"/>
      <w:spacing w:lineRule="auto" w:line="240" w:before="0" w:after="0"/>
      <w:jc w:val="left"/>
    </w:pPr>
    <w:rPr>
      <w:rFonts w:ascii="Calibri" w:hAnsi="Calibri" w:eastAsia="Times New Roman" w:cs="Calibri" w:asciiTheme="minorHAnsi" w:hAnsiTheme="minorHAnsi"/>
      <w:color w:val="00000A"/>
      <w:kern w:val="0"/>
      <w:sz w:val="22"/>
      <w:szCs w:val="20"/>
      <w:lang w:val="ru-RU" w:eastAsia="ru-RU" w:bidi="ar-SA"/>
    </w:rPr>
  </w:style>
  <w:style w:type="paragraph" w:styleId="ConsPlusTitle" w:customStyle="1">
    <w:name w:val="ConsPlusTitle"/>
    <w:qFormat/>
    <w:rsid w:val="006652a0"/>
    <w:pPr>
      <w:widowControl w:val="false"/>
      <w:bidi w:val="0"/>
      <w:spacing w:lineRule="auto" w:line="240" w:before="0" w:after="0"/>
      <w:jc w:val="left"/>
    </w:pPr>
    <w:rPr>
      <w:rFonts w:ascii="Calibri" w:hAnsi="Calibri" w:eastAsia="Times New Roman" w:cs="Calibri" w:asciiTheme="minorHAnsi" w:hAnsiTheme="minorHAnsi"/>
      <w:b/>
      <w:color w:val="00000A"/>
      <w:kern w:val="0"/>
      <w:sz w:val="22"/>
      <w:szCs w:val="20"/>
      <w:lang w:val="ru-RU" w:eastAsia="ru-RU" w:bidi="ar-SA"/>
    </w:rPr>
  </w:style>
  <w:style w:type="paragraph" w:styleId="ConsPlusTitlePage" w:customStyle="1">
    <w:name w:val="ConsPlusTitlePage"/>
    <w:qFormat/>
    <w:rsid w:val="006652a0"/>
    <w:pPr>
      <w:widowControl w:val="false"/>
      <w:bidi w:val="0"/>
      <w:spacing w:lineRule="auto" w:line="240" w:before="0" w:after="0"/>
      <w:jc w:val="left"/>
    </w:pPr>
    <w:rPr>
      <w:rFonts w:ascii="Tahoma" w:hAnsi="Tahoma" w:eastAsia="Times New Roman" w:cs="Tahoma"/>
      <w:color w:val="00000A"/>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09F929E4E80DD20F955DEE2AF1DC0BE0DDBA87EC31C97F0E863427BCB192C7BAB98FE4026481F256EEB82E8608E5E57F5C0F444B9E3DC0276D61FWFJAG" TargetMode="External"/><Relationship Id="rId3" Type="http://schemas.openxmlformats.org/officeDocument/2006/relationships/hyperlink" Target="consultantplus://offline/ref=709F929E4E80DD20F955DEE2AF1DC0BE0DDBA87EC51C93FBEB601F71C3402079AC97A157210113246EEB82EC6FD15B42E498FB47A6FDD8186AD41DF8W9JEG" TargetMode="External"/><Relationship Id="rId4" Type="http://schemas.openxmlformats.org/officeDocument/2006/relationships/hyperlink" Target="consultantplus://offline/ref=709F929E4E80DD20F955DEE2AF1DC0BE0DDBA87EC51C95F3EC6F1F71C3402079AC97A157210113246EEB82EC6FD15B42E498FB47A6FDD8186AD41DF8W9JEG" TargetMode="External"/><Relationship Id="rId5" Type="http://schemas.openxmlformats.org/officeDocument/2006/relationships/hyperlink" Target="consultantplus://offline/ref=709F929E4E80DD20F955DEE2AF1DC0BE0DDBA87EC51C9BF2ED6A1F71C3402079AC97A157210113246EEB82EC6FD15B42E498FB47A6FDD8186AD41DF8W9JEG" TargetMode="External"/><Relationship Id="rId6" Type="http://schemas.openxmlformats.org/officeDocument/2006/relationships/hyperlink" Target="consultantplus://offline/ref=709F929E4E80DD20F955DEE2AF1DC0BE0DDBA87EC51D9AF3EF601F71C3402079AC97A157210113246EEB82EC6FD15B42E498FB47A6FDD8186AD41DF8W9JEG" TargetMode="External"/><Relationship Id="rId7" Type="http://schemas.openxmlformats.org/officeDocument/2006/relationships/hyperlink" Target="consultantplus://offline/ref=709F929E4E80DD20F955DEE2AF1DC0BE0DDBA87EC51D94FBE96F1F71C3402079AC97A157210113246EEB8BEF6AD15B42E498FB47A6FDD8186AD41DF8W9JEG" TargetMode="External"/><Relationship Id="rId8" Type="http://schemas.openxmlformats.org/officeDocument/2006/relationships/hyperlink" Target="consultantplus://offline/ref=709F929E4E80DD20F955DEE2AF1DC0BE0DDBA87EC51D9AF3EF601F71C3402079AC97A157210113246EEB82EC6ED15B42E498FB47A6FDD8186AD41DF8W9JEG" TargetMode="External"/><Relationship Id="rId9" Type="http://schemas.openxmlformats.org/officeDocument/2006/relationships/hyperlink" Target="consultantplus://offline/ref=709F929E4E80DD20F955DEE2AF1DC0BE0DDBA87EC51C93FBEB601F71C3402079AC97A157210113246EEB82EC6CD15B42E498FB47A6FDD8186AD41DF8W9JEG" TargetMode="External"/><Relationship Id="rId10" Type="http://schemas.openxmlformats.org/officeDocument/2006/relationships/hyperlink" Target="consultantplus://offline/ref=709F929E4E80DD20F955DEE2AF1DC0BE0DDBA87EC51D9AF3EF601F71C3402079AC97A157210113246EEB82EC6CD15B42E498FB47A6FDD8186AD41DF8W9JEG" TargetMode="External"/><Relationship Id="rId11" Type="http://schemas.openxmlformats.org/officeDocument/2006/relationships/hyperlink" Target="consultantplus://offline/ref=709F929E4E80DD20F955C0EFB9719EB108D4F074C31D99A4B53C19269C10262CFED7FF0E604400256AF580EC69WDJAG" TargetMode="External"/><Relationship Id="rId12" Type="http://schemas.openxmlformats.org/officeDocument/2006/relationships/hyperlink" Target="consultantplus://offline/ref=709F929E4E80DD20F955C0EFB9719EB102D5F771C715C4AEBD6515249B1F793BEB9EAB0362451E2C65BFD3A83ED70D12BECDF25BA5E3DAW1JCG" TargetMode="External"/><Relationship Id="rId13" Type="http://schemas.openxmlformats.org/officeDocument/2006/relationships/hyperlink" Target="consultantplus://offline/ref=709F929E4E80DD20F955DEE2AF1DC0BE0DDBA87EC51A93F5EB6D1F71C3402079AC97A15733014B286CEA9CEC6FC40D13A2WCJDG" TargetMode="External"/><Relationship Id="rId14" Type="http://schemas.openxmlformats.org/officeDocument/2006/relationships/hyperlink" Target="consultantplus://offline/ref=709F929E4E80DD20F955DEE2AF1DC0BE0DDBA87EC51A93FBE06F1F71C3402079AC97A15733014B286CEA9CEC6FC40D13A2WCJDG" TargetMode="External"/><Relationship Id="rId15" Type="http://schemas.openxmlformats.org/officeDocument/2006/relationships/hyperlink" Target="consultantplus://offline/ref=709F929E4E80DD20F955DEE2AF1DC0BE0DDBA87EC51A93FBE06F1F71C3402079AC97A15733014B286CEA9CEC6FC40D13A2WCJDG" TargetMode="External"/><Relationship Id="rId16" Type="http://schemas.openxmlformats.org/officeDocument/2006/relationships/hyperlink" Target="consultantplus://offline/ref=709F929E4E80DD20F955C0EFB9719EB10AD2FE74C31799A4B53C19269C10262CFED7FF0E604400256AF580EC69WDJAG" TargetMode="External"/><Relationship Id="rId17" Type="http://schemas.openxmlformats.org/officeDocument/2006/relationships/hyperlink" Target="consultantplus://offline/ref=709F929E4E80DD20F955DEE2AF1DC0BE0DDBA87EC51A93F5EB6D1F71C3402079AC97A15733014B286CEA9CEC6FC40D13A2WCJDG" TargetMode="External"/><Relationship Id="rId18" Type="http://schemas.openxmlformats.org/officeDocument/2006/relationships/hyperlink" Target="consultantplus://offline/ref=709F929E4E80DD20F955DEE2AF1DC0BE0DDBA87EC51A93F5EB6D1F71C3402079AC97A157210113246EEA83EE6ED15B42E498FB47A6FDD8186AD41DF8W9JEG" TargetMode="External"/><Relationship Id="rId19" Type="http://schemas.openxmlformats.org/officeDocument/2006/relationships/hyperlink" Target="consultantplus://offline/ref=709F929E4E80DD20F955DEE2AF1DC0BE0DDBA87EC51A93F5EB6D1F71C3402079AC97A157210113246EEA83EE63D15B42E498FB47A6FDD8186AD41DF8W9JEG" TargetMode="External"/><Relationship Id="rId20" Type="http://schemas.openxmlformats.org/officeDocument/2006/relationships/hyperlink" Target="consultantplus://offline/ref=709F929E4E80DD20F955DEE2AF1DC0BE0DDBA87EC51A93F5EB6D1F71C3402079AC97A157210113246EEB87E963D15B42E498FB47A6FDD8186AD41DF8W9JEG" TargetMode="External"/><Relationship Id="rId21" Type="http://schemas.openxmlformats.org/officeDocument/2006/relationships/hyperlink" Target="consultantplus://offline/ref=709F929E4E80DD20F955DEE2AF1DC0BE0DDBA87EC51A93F5EB6D1F71C3402079AC97A157210113246EEA83EE6ED15B42E498FB47A6FDD8186AD41DF8W9JEG" TargetMode="External"/><Relationship Id="rId22" Type="http://schemas.openxmlformats.org/officeDocument/2006/relationships/hyperlink" Target="consultantplus://offline/ref=709F929E4E80DD20F955DEE2AF1DC0BE0DDBA87EC51A93F5EB6D1F71C3402079AC97A157210113246EEA83EE63D15B42E498FB47A6FDD8186AD41DF8W9JEG" TargetMode="External"/><Relationship Id="rId23" Type="http://schemas.openxmlformats.org/officeDocument/2006/relationships/hyperlink" Target="consultantplus://offline/ref=709F929E4E80DD20F955C0EFB9719EB108D1F775CC1F99A4B53C19269C10262CFED7FF0E604400256AF580EC69WDJAG" TargetMode="External"/><Relationship Id="rId24" Type="http://schemas.openxmlformats.org/officeDocument/2006/relationships/hyperlink" Target="consultantplus://offline/ref=709F929E4E80DD20F955C0EFB9719EB109D8F177CD1699A4B53C19269C10262CECD7A70262451E2567E0D6BD2F8F0211A1D3F641B9E1D81EW7J4G" TargetMode="External"/><Relationship Id="rId25" Type="http://schemas.openxmlformats.org/officeDocument/2006/relationships/hyperlink" Target="consultantplus://offline/ref=709F929E4E80DD20F955C0EFB9719EB10AD5F173C41D99A4B53C19269C10262CFED7FF0E604400256AF580EC69WDJAG" TargetMode="External"/><Relationship Id="rId26" Type="http://schemas.openxmlformats.org/officeDocument/2006/relationships/hyperlink" Target="consultantplus://offline/ref=709F929E4E80DD20F955C0EFB9719EB108D1F27BC71899A4B53C19269C10262CFED7FF0E604400256AF580EC69WDJAG" TargetMode="External"/><Relationship Id="rId27" Type="http://schemas.openxmlformats.org/officeDocument/2006/relationships/hyperlink" Target="consultantplus://offline/ref=709F929E4E80DD20F955C0EFB9719EB108D4F473C71A99A4B53C19269C10262CECD7A7016B4515713FAFD7E169DB1113A4D3F445A5WEJ3G" TargetMode="External"/><Relationship Id="rId28" Type="http://schemas.openxmlformats.org/officeDocument/2006/relationships/hyperlink" Target="consultantplus://offline/ref=709F929E4E80DD20F955DEE2AF1DC0BE0DDBA87EC51A93FBE06F1F71C3402079AC97A15733014B286CEA9CEC6FC40D13A2WCJDG" TargetMode="External"/><Relationship Id="rId29" Type="http://schemas.openxmlformats.org/officeDocument/2006/relationships/hyperlink" Target="consultantplus://offline/ref=709F929E4E80DD20F955C0EFB9719EB108D4F473C71A99A4B53C19269C10262CFED7FF0E604400256AF580EC69WDJAG" TargetMode="External"/><Relationship Id="rId30" Type="http://schemas.openxmlformats.org/officeDocument/2006/relationships/hyperlink" Target="consultantplus://offline/ref=709F929E4E80DD20F955DEE2AF1DC0BE0DDBA87EC51A92FBE8601F71C3402079AC97A15733014B286CEA9CEC6FC40D13A2WCJDG" TargetMode="External"/><Relationship Id="rId31" Type="http://schemas.openxmlformats.org/officeDocument/2006/relationships/hyperlink" Target="consultantplus://offline/ref=709F929E4E80DD20F955DEE2AF1DC0BE0DDBA87EC51A93FBE06F1F71C3402079AC97A15733014B286CEA9CEC6FC40D13A2WCJDG" TargetMode="Externa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LibreOffice/6.4.6.2$Windows_X86_64 LibreOffice_project/0ce51a4fd21bff07a5c061082cc82c5ed232f115</Application>
  <Pages>16</Pages>
  <Words>5153</Words>
  <Characters>39900</Characters>
  <CharactersWithSpaces>44834</CharactersWithSpaces>
  <Paragraphs>223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2020-04-21T06:09:00Z</dcterms:created>
  <dc:creator>Скудных Елена Владимировна</dc:creator>
  <dc:description/>
  <dc:language>ru-RU</dc:language>
  <cp:lastModifiedBy/>
  <cp:lastPrinted>2020-04-28T12:24:55Z</cp:lastPrinted>
  <dcterms:modified xsi:type="dcterms:W3CDTF">2021-06-02T16:22:14Z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