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03" w:rsidRDefault="00DD7503">
      <w:pPr>
        <w:pStyle w:val="ConsPlusTitlePage"/>
      </w:pPr>
      <w:r>
        <w:t xml:space="preserve">Документ предоставлен </w:t>
      </w:r>
      <w:hyperlink r:id="rId5" w:history="1">
        <w:r>
          <w:rPr>
            <w:color w:val="0000FF"/>
          </w:rPr>
          <w:t>КонсультантПлюс</w:t>
        </w:r>
      </w:hyperlink>
      <w:r>
        <w:br/>
      </w:r>
    </w:p>
    <w:p w:rsidR="00DD7503" w:rsidRDefault="00DD7503">
      <w:pPr>
        <w:pStyle w:val="ConsPlusNormal"/>
        <w:jc w:val="both"/>
        <w:outlineLvl w:val="0"/>
      </w:pPr>
    </w:p>
    <w:p w:rsidR="00DD7503" w:rsidRDefault="00DD7503">
      <w:pPr>
        <w:pStyle w:val="ConsPlusTitle"/>
        <w:jc w:val="center"/>
        <w:outlineLvl w:val="0"/>
      </w:pPr>
      <w:r>
        <w:t>ГУБЕРНАТОР ТЮМЕНСКОЙ ОБЛАСТИ</w:t>
      </w:r>
    </w:p>
    <w:p w:rsidR="00DD7503" w:rsidRDefault="00DD7503">
      <w:pPr>
        <w:pStyle w:val="ConsPlusTitle"/>
        <w:jc w:val="center"/>
      </w:pPr>
    </w:p>
    <w:p w:rsidR="00DD7503" w:rsidRDefault="00DD7503">
      <w:pPr>
        <w:pStyle w:val="ConsPlusTitle"/>
        <w:jc w:val="center"/>
      </w:pPr>
      <w:r>
        <w:t>ПОСТАНОВЛЕНИЕ</w:t>
      </w:r>
    </w:p>
    <w:p w:rsidR="00DD7503" w:rsidRDefault="00DD7503">
      <w:pPr>
        <w:pStyle w:val="ConsPlusTitle"/>
        <w:jc w:val="center"/>
      </w:pPr>
      <w:r>
        <w:t>от 16 августа 2017 г. N 94</w:t>
      </w:r>
    </w:p>
    <w:p w:rsidR="00DD7503" w:rsidRDefault="00DD7503">
      <w:pPr>
        <w:pStyle w:val="ConsPlusTitle"/>
        <w:jc w:val="center"/>
      </w:pPr>
    </w:p>
    <w:p w:rsidR="00DD7503" w:rsidRDefault="00DD7503">
      <w:pPr>
        <w:pStyle w:val="ConsPlusTitle"/>
        <w:jc w:val="center"/>
      </w:pPr>
      <w:r>
        <w:t>ОБ УТВЕРЖДЕНИИ АДМИНИСТРАТИВНОГО РЕГЛАМЕНТА ПРЕДОСТАВЛЕНИЯ</w:t>
      </w:r>
    </w:p>
    <w:p w:rsidR="00DD7503" w:rsidRDefault="00DD7503">
      <w:pPr>
        <w:pStyle w:val="ConsPlusTitle"/>
        <w:jc w:val="center"/>
      </w:pPr>
      <w:r>
        <w:t>МЕДИЦИНСКИМИ ОРГАНИЗАЦИЯМИ ГОСУДАРСТВЕННОЙ УСЛУГИ</w:t>
      </w:r>
    </w:p>
    <w:p w:rsidR="00DD7503" w:rsidRDefault="00DD7503">
      <w:pPr>
        <w:pStyle w:val="ConsPlusTitle"/>
        <w:jc w:val="center"/>
      </w:pPr>
      <w:r>
        <w:t>"ОБЕСПЕЧЕНИЕ ГРАЖДАН, ИМЕЮЩИХ ПРАВО НА ПРЕДОСТАВЛЕНИЕ</w:t>
      </w:r>
    </w:p>
    <w:p w:rsidR="00DD7503" w:rsidRDefault="00DD7503">
      <w:pPr>
        <w:pStyle w:val="ConsPlusTitle"/>
        <w:jc w:val="center"/>
      </w:pPr>
      <w:r>
        <w:t>НАБОРА СОЦИАЛЬНЫХ УСЛУГ, В СООТВЕТСТВИИ СО СТАНДАРТАМИ</w:t>
      </w:r>
    </w:p>
    <w:p w:rsidR="00DD7503" w:rsidRDefault="00DD7503">
      <w:pPr>
        <w:pStyle w:val="ConsPlusTitle"/>
        <w:jc w:val="center"/>
      </w:pPr>
      <w:r>
        <w:t>МЕДИЦИНСКОЙ ПОМОЩИ ПО РЕЦЕПТАМ ВРАЧА (ФЕЛЬДШЕРА)</w:t>
      </w:r>
    </w:p>
    <w:p w:rsidR="00DD7503" w:rsidRDefault="00DD7503">
      <w:pPr>
        <w:pStyle w:val="ConsPlusTitle"/>
        <w:jc w:val="center"/>
      </w:pPr>
      <w:r>
        <w:t>НЕОБХОДИМЫМИ ЛЕКАРСТВЕННЫМИ ПРЕПАРАТАМИ, ИЗДЕЛИЯМИ</w:t>
      </w:r>
    </w:p>
    <w:p w:rsidR="00DD7503" w:rsidRDefault="00DD7503">
      <w:pPr>
        <w:pStyle w:val="ConsPlusTitle"/>
        <w:jc w:val="center"/>
      </w:pPr>
      <w:r>
        <w:t>МЕДИЦИНСКОГО НАЗНАЧЕНИЯ, А ТАКЖЕ СПЕЦИАЛИЗИРОВАННЫМИ</w:t>
      </w:r>
    </w:p>
    <w:p w:rsidR="00DD7503" w:rsidRDefault="00DD7503">
      <w:pPr>
        <w:pStyle w:val="ConsPlusTitle"/>
        <w:jc w:val="center"/>
      </w:pPr>
      <w:r>
        <w:t>ПРОДУКТАМИ ЛЕЧЕБНОГО ПИТАНИЯ ДЛЯ ДЕТЕЙ-ИНВАЛИДОВ"</w:t>
      </w:r>
    </w:p>
    <w:p w:rsidR="00DD7503" w:rsidRDefault="00DD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7503">
        <w:trPr>
          <w:jc w:val="center"/>
        </w:trPr>
        <w:tc>
          <w:tcPr>
            <w:tcW w:w="9294" w:type="dxa"/>
            <w:tcBorders>
              <w:top w:val="nil"/>
              <w:left w:val="single" w:sz="24" w:space="0" w:color="CED3F1"/>
              <w:bottom w:val="nil"/>
              <w:right w:val="single" w:sz="24" w:space="0" w:color="F4F3F8"/>
            </w:tcBorders>
            <w:shd w:val="clear" w:color="auto" w:fill="F4F3F8"/>
          </w:tcPr>
          <w:p w:rsidR="00DD7503" w:rsidRDefault="00DD7503">
            <w:pPr>
              <w:pStyle w:val="ConsPlusNormal"/>
              <w:jc w:val="center"/>
            </w:pPr>
            <w:r>
              <w:rPr>
                <w:color w:val="392C69"/>
              </w:rPr>
              <w:t>Список изменяющих документов</w:t>
            </w:r>
          </w:p>
          <w:p w:rsidR="00DD7503" w:rsidRDefault="00DD7503">
            <w:pPr>
              <w:pStyle w:val="ConsPlusNormal"/>
              <w:jc w:val="center"/>
            </w:pPr>
            <w:r>
              <w:rPr>
                <w:color w:val="392C69"/>
              </w:rPr>
              <w:t xml:space="preserve">(в ред. постановлений Губернатора Тюменской области от 15.02.2018 </w:t>
            </w:r>
            <w:hyperlink r:id="rId6" w:history="1">
              <w:r>
                <w:rPr>
                  <w:color w:val="0000FF"/>
                </w:rPr>
                <w:t>N 9</w:t>
              </w:r>
            </w:hyperlink>
            <w:r>
              <w:rPr>
                <w:color w:val="392C69"/>
              </w:rPr>
              <w:t>,</w:t>
            </w:r>
          </w:p>
          <w:p w:rsidR="00DD7503" w:rsidRDefault="00DD7503">
            <w:pPr>
              <w:pStyle w:val="ConsPlusNormal"/>
              <w:jc w:val="center"/>
            </w:pPr>
            <w:r>
              <w:rPr>
                <w:color w:val="392C69"/>
              </w:rPr>
              <w:t xml:space="preserve">от 15.05.2018 </w:t>
            </w:r>
            <w:hyperlink r:id="rId7" w:history="1">
              <w:r>
                <w:rPr>
                  <w:color w:val="0000FF"/>
                </w:rPr>
                <w:t>N 45</w:t>
              </w:r>
            </w:hyperlink>
            <w:r>
              <w:rPr>
                <w:color w:val="392C69"/>
              </w:rPr>
              <w:t xml:space="preserve">, от 08.02.2019 </w:t>
            </w:r>
            <w:hyperlink r:id="rId8" w:history="1">
              <w:r>
                <w:rPr>
                  <w:color w:val="0000FF"/>
                </w:rPr>
                <w:t>N 11</w:t>
              </w:r>
            </w:hyperlink>
            <w:r>
              <w:rPr>
                <w:color w:val="392C69"/>
              </w:rPr>
              <w:t xml:space="preserve">, от 15.09.2020 </w:t>
            </w:r>
            <w:hyperlink r:id="rId9" w:history="1">
              <w:r>
                <w:rPr>
                  <w:color w:val="0000FF"/>
                </w:rPr>
                <w:t>N 124</w:t>
              </w:r>
            </w:hyperlink>
            <w:r>
              <w:rPr>
                <w:color w:val="392C69"/>
              </w:rPr>
              <w:t>)</w:t>
            </w:r>
          </w:p>
        </w:tc>
      </w:tr>
    </w:tbl>
    <w:p w:rsidR="00DD7503" w:rsidRDefault="00DD7503">
      <w:pPr>
        <w:pStyle w:val="ConsPlusNormal"/>
        <w:jc w:val="both"/>
      </w:pPr>
    </w:p>
    <w:p w:rsidR="00DD7503" w:rsidRDefault="00DD7503">
      <w:pPr>
        <w:pStyle w:val="ConsPlusNormal"/>
        <w:ind w:firstLine="540"/>
        <w:jc w:val="both"/>
      </w:pPr>
      <w:r>
        <w:t xml:space="preserve">В соответствии со </w:t>
      </w:r>
      <w:hyperlink r:id="rId10" w:history="1">
        <w:r>
          <w:rPr>
            <w:color w:val="0000FF"/>
          </w:rPr>
          <w:t>статьей 4.1</w:t>
        </w:r>
      </w:hyperlink>
      <w:r>
        <w:t xml:space="preserve"> Федерального закона от 17.07.1999 N 178-ФЗ "О государственной социальной помощи", </w:t>
      </w:r>
      <w:hyperlink r:id="rId11"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в целях обеспечения регламентирования предоставления государственной услуги в сфере переданных полномочий в области оказания государственной социальной помощи в виде набора социальных услуг:</w:t>
      </w:r>
    </w:p>
    <w:p w:rsidR="00DD7503" w:rsidRDefault="00DD7503">
      <w:pPr>
        <w:pStyle w:val="ConsPlusNormal"/>
        <w:jc w:val="both"/>
      </w:pPr>
      <w:r>
        <w:t xml:space="preserve">(преамбула в ред. </w:t>
      </w:r>
      <w:hyperlink r:id="rId12" w:history="1">
        <w:r>
          <w:rPr>
            <w:color w:val="0000FF"/>
          </w:rPr>
          <w:t>постановления</w:t>
        </w:r>
      </w:hyperlink>
      <w:r>
        <w:t xml:space="preserve"> Губернатора Тюменской области от 08.02.2019 N 11)</w:t>
      </w:r>
    </w:p>
    <w:p w:rsidR="00DD7503" w:rsidRDefault="00DD750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медицинскими организациями государственной услуги "Обеспечение граждан, имеющих право на предоставление набора социальных услуг,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согласно приложению к настоящему постановлению.</w:t>
      </w:r>
    </w:p>
    <w:p w:rsidR="00DD7503" w:rsidRDefault="00DD7503">
      <w:pPr>
        <w:pStyle w:val="ConsPlusNormal"/>
        <w:jc w:val="both"/>
      </w:pPr>
      <w:r>
        <w:t xml:space="preserve">(в ред. </w:t>
      </w:r>
      <w:hyperlink r:id="rId13" w:history="1">
        <w:r>
          <w:rPr>
            <w:color w:val="0000FF"/>
          </w:rPr>
          <w:t>постановления</w:t>
        </w:r>
      </w:hyperlink>
      <w:r>
        <w:t xml:space="preserve"> Губернатора Тюменской области от 08.02.2019 N 11)</w:t>
      </w:r>
    </w:p>
    <w:p w:rsidR="00DD7503" w:rsidRDefault="00DD7503">
      <w:pPr>
        <w:pStyle w:val="ConsPlusNormal"/>
        <w:spacing w:before="220"/>
        <w:ind w:firstLine="540"/>
        <w:jc w:val="both"/>
      </w:pPr>
      <w:r>
        <w:t>2. Контроль за исполнением настоящего постановления возложить на первого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DD7503" w:rsidRDefault="00DD7503">
      <w:pPr>
        <w:pStyle w:val="ConsPlusNormal"/>
        <w:jc w:val="both"/>
      </w:pPr>
      <w:r>
        <w:t xml:space="preserve">(в ред. </w:t>
      </w:r>
      <w:hyperlink r:id="rId14" w:history="1">
        <w:r>
          <w:rPr>
            <w:color w:val="0000FF"/>
          </w:rPr>
          <w:t>постановления</w:t>
        </w:r>
      </w:hyperlink>
      <w:r>
        <w:t xml:space="preserve"> Губернатора Тюменской области от 15.02.2018 N 9)</w:t>
      </w:r>
    </w:p>
    <w:p w:rsidR="00DD7503" w:rsidRDefault="00DD7503">
      <w:pPr>
        <w:pStyle w:val="ConsPlusNormal"/>
        <w:jc w:val="both"/>
      </w:pPr>
    </w:p>
    <w:p w:rsidR="00DD7503" w:rsidRDefault="00DD7503">
      <w:pPr>
        <w:pStyle w:val="ConsPlusNormal"/>
        <w:jc w:val="right"/>
      </w:pPr>
      <w:r>
        <w:t>В.В.ЯКУШЕВ</w:t>
      </w:r>
    </w:p>
    <w:p w:rsidR="00DD7503" w:rsidRDefault="00DD7503">
      <w:pPr>
        <w:pStyle w:val="ConsPlusNormal"/>
        <w:jc w:val="both"/>
      </w:pPr>
    </w:p>
    <w:p w:rsidR="00DD7503" w:rsidRDefault="00DD7503">
      <w:pPr>
        <w:pStyle w:val="ConsPlusNormal"/>
        <w:jc w:val="both"/>
      </w:pPr>
    </w:p>
    <w:p w:rsidR="00DD7503" w:rsidRDefault="00DD7503">
      <w:pPr>
        <w:pStyle w:val="ConsPlusNormal"/>
        <w:jc w:val="both"/>
      </w:pPr>
    </w:p>
    <w:p w:rsidR="00DD7503" w:rsidRDefault="00DD7503">
      <w:pPr>
        <w:pStyle w:val="ConsPlusNormal"/>
        <w:jc w:val="both"/>
      </w:pPr>
    </w:p>
    <w:p w:rsidR="00DD7503" w:rsidRDefault="00DD7503">
      <w:pPr>
        <w:pStyle w:val="ConsPlusNormal"/>
        <w:jc w:val="both"/>
      </w:pPr>
    </w:p>
    <w:p w:rsidR="00DD7503" w:rsidRDefault="00DD7503">
      <w:pPr>
        <w:pStyle w:val="ConsPlusNormal"/>
        <w:jc w:val="right"/>
        <w:outlineLvl w:val="0"/>
      </w:pPr>
      <w:r>
        <w:t>Приложение</w:t>
      </w:r>
    </w:p>
    <w:p w:rsidR="00DD7503" w:rsidRDefault="00DD7503">
      <w:pPr>
        <w:pStyle w:val="ConsPlusNormal"/>
        <w:jc w:val="right"/>
      </w:pPr>
      <w:r>
        <w:t>к постановлению Губернатора</w:t>
      </w:r>
    </w:p>
    <w:p w:rsidR="00DD7503" w:rsidRDefault="00DD7503">
      <w:pPr>
        <w:pStyle w:val="ConsPlusNormal"/>
        <w:jc w:val="right"/>
      </w:pPr>
      <w:r>
        <w:t>Тюменской области</w:t>
      </w:r>
    </w:p>
    <w:p w:rsidR="00DD7503" w:rsidRDefault="00DD7503">
      <w:pPr>
        <w:pStyle w:val="ConsPlusNormal"/>
        <w:jc w:val="right"/>
      </w:pPr>
      <w:r>
        <w:lastRenderedPageBreak/>
        <w:t>от 16 августа 2017 г. N 94</w:t>
      </w:r>
    </w:p>
    <w:p w:rsidR="00DD7503" w:rsidRDefault="00DD7503">
      <w:pPr>
        <w:pStyle w:val="ConsPlusNormal"/>
        <w:jc w:val="both"/>
      </w:pPr>
    </w:p>
    <w:p w:rsidR="00DD7503" w:rsidRDefault="00DD7503">
      <w:pPr>
        <w:pStyle w:val="ConsPlusTitle"/>
        <w:jc w:val="center"/>
      </w:pPr>
      <w:bookmarkStart w:id="0" w:name="P36"/>
      <w:bookmarkEnd w:id="0"/>
      <w:r>
        <w:t>АДМИНИСТРАТИВНЫЙ РЕГЛАМЕНТ</w:t>
      </w:r>
    </w:p>
    <w:p w:rsidR="00DD7503" w:rsidRDefault="00DD7503">
      <w:pPr>
        <w:pStyle w:val="ConsPlusTitle"/>
        <w:jc w:val="center"/>
      </w:pPr>
      <w:r>
        <w:t>ПРЕДОСТАВЛЕНИЯ МЕДИЦИНСКИМИ ОРГАНИЗАЦИЯМИ ГОСУДАРСТВЕННОЙ</w:t>
      </w:r>
    </w:p>
    <w:p w:rsidR="00DD7503" w:rsidRDefault="00DD7503">
      <w:pPr>
        <w:pStyle w:val="ConsPlusTitle"/>
        <w:jc w:val="center"/>
      </w:pPr>
      <w:r>
        <w:t>УСЛУГИ "ОБЕСПЕЧЕНИЕ ГРАЖДАН, ИМЕЮЩИХ ПРАВО НА ПРЕДОСТАВЛЕНИЕ</w:t>
      </w:r>
    </w:p>
    <w:p w:rsidR="00DD7503" w:rsidRDefault="00DD7503">
      <w:pPr>
        <w:pStyle w:val="ConsPlusTitle"/>
        <w:jc w:val="center"/>
      </w:pPr>
      <w:r>
        <w:t>НАБОРА СОЦИАЛЬНЫХ УСЛУГ, В СООТВЕТСТВИИ СО СТАНДАРТАМИ</w:t>
      </w:r>
    </w:p>
    <w:p w:rsidR="00DD7503" w:rsidRDefault="00DD7503">
      <w:pPr>
        <w:pStyle w:val="ConsPlusTitle"/>
        <w:jc w:val="center"/>
      </w:pPr>
      <w:r>
        <w:t>МЕДИЦИНСКОЙ ПОМОЩИ ПО РЕЦЕПТАМ ВРАЧА (ФЕЛЬДШЕРА)</w:t>
      </w:r>
    </w:p>
    <w:p w:rsidR="00DD7503" w:rsidRDefault="00DD7503">
      <w:pPr>
        <w:pStyle w:val="ConsPlusTitle"/>
        <w:jc w:val="center"/>
      </w:pPr>
      <w:r>
        <w:t>НЕОБХОДИМЫМИ ЛЕКАРСТВЕННЫМИ ПРЕПАРАТАМИ, ИЗДЕЛИЯМИ</w:t>
      </w:r>
    </w:p>
    <w:p w:rsidR="00DD7503" w:rsidRDefault="00DD7503">
      <w:pPr>
        <w:pStyle w:val="ConsPlusTitle"/>
        <w:jc w:val="center"/>
      </w:pPr>
      <w:r>
        <w:t>МЕДИЦИНСКОГО НАЗНАЧЕНИЯ, А ТАКЖЕ СПЕЦИАЛИЗИРОВАННЫМИ</w:t>
      </w:r>
    </w:p>
    <w:p w:rsidR="00DD7503" w:rsidRDefault="00DD7503">
      <w:pPr>
        <w:pStyle w:val="ConsPlusTitle"/>
        <w:jc w:val="center"/>
      </w:pPr>
      <w:r>
        <w:t>ПРОДУКТАМИ ЛЕЧЕБНОГО ПИТАНИЯ ДЛЯ ДЕТЕЙ-ИНВАЛИДОВ"</w:t>
      </w:r>
    </w:p>
    <w:p w:rsidR="00DD7503" w:rsidRDefault="00DD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7503">
        <w:trPr>
          <w:jc w:val="center"/>
        </w:trPr>
        <w:tc>
          <w:tcPr>
            <w:tcW w:w="9294" w:type="dxa"/>
            <w:tcBorders>
              <w:top w:val="nil"/>
              <w:left w:val="single" w:sz="24" w:space="0" w:color="CED3F1"/>
              <w:bottom w:val="nil"/>
              <w:right w:val="single" w:sz="24" w:space="0" w:color="F4F3F8"/>
            </w:tcBorders>
            <w:shd w:val="clear" w:color="auto" w:fill="F4F3F8"/>
          </w:tcPr>
          <w:p w:rsidR="00DD7503" w:rsidRDefault="00DD7503">
            <w:pPr>
              <w:pStyle w:val="ConsPlusNormal"/>
              <w:jc w:val="center"/>
            </w:pPr>
            <w:r>
              <w:rPr>
                <w:color w:val="392C69"/>
              </w:rPr>
              <w:t>Список изменяющих документов</w:t>
            </w:r>
          </w:p>
          <w:p w:rsidR="00DD7503" w:rsidRDefault="00DD7503">
            <w:pPr>
              <w:pStyle w:val="ConsPlusNormal"/>
              <w:jc w:val="center"/>
            </w:pPr>
            <w:r>
              <w:rPr>
                <w:color w:val="392C69"/>
              </w:rPr>
              <w:t xml:space="preserve">(в ред. постановлений Губернатора Тюменской области от 08.02.2019 </w:t>
            </w:r>
            <w:hyperlink r:id="rId15" w:history="1">
              <w:r>
                <w:rPr>
                  <w:color w:val="0000FF"/>
                </w:rPr>
                <w:t>N 11</w:t>
              </w:r>
            </w:hyperlink>
            <w:r>
              <w:rPr>
                <w:color w:val="392C69"/>
              </w:rPr>
              <w:t>,</w:t>
            </w:r>
          </w:p>
          <w:p w:rsidR="00DD7503" w:rsidRDefault="00DD7503">
            <w:pPr>
              <w:pStyle w:val="ConsPlusNormal"/>
              <w:jc w:val="center"/>
            </w:pPr>
            <w:r>
              <w:rPr>
                <w:color w:val="392C69"/>
              </w:rPr>
              <w:t xml:space="preserve">от 15.09.2020 </w:t>
            </w:r>
            <w:hyperlink r:id="rId16" w:history="1">
              <w:r>
                <w:rPr>
                  <w:color w:val="0000FF"/>
                </w:rPr>
                <w:t>N 124</w:t>
              </w:r>
            </w:hyperlink>
            <w:r>
              <w:rPr>
                <w:color w:val="392C69"/>
              </w:rPr>
              <w:t>)</w:t>
            </w:r>
          </w:p>
        </w:tc>
      </w:tr>
    </w:tbl>
    <w:p w:rsidR="00DD7503" w:rsidRDefault="00DD7503">
      <w:pPr>
        <w:pStyle w:val="ConsPlusNormal"/>
        <w:jc w:val="both"/>
      </w:pPr>
    </w:p>
    <w:p w:rsidR="00DD7503" w:rsidRDefault="00DD7503">
      <w:pPr>
        <w:pStyle w:val="ConsPlusTitle"/>
        <w:jc w:val="center"/>
        <w:outlineLvl w:val="1"/>
      </w:pPr>
      <w:r>
        <w:t>I. Общие положения</w:t>
      </w:r>
    </w:p>
    <w:p w:rsidR="00DD7503" w:rsidRDefault="00DD7503">
      <w:pPr>
        <w:pStyle w:val="ConsPlusNormal"/>
        <w:jc w:val="both"/>
      </w:pPr>
    </w:p>
    <w:p w:rsidR="00DD7503" w:rsidRDefault="00DD7503">
      <w:pPr>
        <w:pStyle w:val="ConsPlusNormal"/>
        <w:ind w:firstLine="540"/>
        <w:jc w:val="both"/>
      </w:pPr>
      <w:r>
        <w:t>1. Предмет регулирования регламента</w:t>
      </w:r>
    </w:p>
    <w:p w:rsidR="00DD7503" w:rsidRDefault="00DD7503">
      <w:pPr>
        <w:pStyle w:val="ConsPlusNormal"/>
        <w:spacing w:before="220"/>
        <w:ind w:firstLine="540"/>
        <w:jc w:val="both"/>
      </w:pPr>
      <w:r>
        <w:t>1.1. Административный регламент предоставления медицинскими организациями государственной услуги "Обеспечение граждан, имеющих право на предоставление набора социальных услуг,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(далее - административный регламент, государственная услуга соответственно) определяет сроки и последовательность административных процедур (действий) по предоставлению государственной услуги, порядок и формы контроля предоставления государственной услуги, порядок и формы обжалования решений и действий (бездействия) медицинских организаций государственной системы здравоохранения Тюменской области (далее - медицинская организация), предоставляющих государственную услугу, а также должностных лиц, участвующих в предоставлении государственной услуги.</w:t>
      </w:r>
    </w:p>
    <w:p w:rsidR="00DD7503" w:rsidRDefault="00DD7503">
      <w:pPr>
        <w:pStyle w:val="ConsPlusNormal"/>
        <w:spacing w:before="220"/>
        <w:ind w:firstLine="540"/>
        <w:jc w:val="both"/>
      </w:pPr>
      <w:bookmarkStart w:id="1" w:name="P52"/>
      <w:bookmarkEnd w:id="1"/>
      <w:r>
        <w:t>2. Круг заявителей</w:t>
      </w:r>
    </w:p>
    <w:p w:rsidR="00DD7503" w:rsidRDefault="00DD7503">
      <w:pPr>
        <w:pStyle w:val="ConsPlusNormal"/>
        <w:spacing w:before="220"/>
        <w:ind w:firstLine="540"/>
        <w:jc w:val="both"/>
      </w:pPr>
      <w:r>
        <w:t>2.1. Заявителями на получение государственной услуги являются отдельные категории граждан, законные представители граждан (далее - заявители), обратившиеся в медицинскую организацию за предоставлением государственной услуги, включенные на дату обращения за предоставлением государственной услуги в Федеральный регистр лиц, имеющих право на получение государственной социальной помощи.</w:t>
      </w:r>
    </w:p>
    <w:p w:rsidR="00DD7503" w:rsidRDefault="00DD7503">
      <w:pPr>
        <w:pStyle w:val="ConsPlusNormal"/>
        <w:spacing w:before="220"/>
        <w:ind w:firstLine="540"/>
        <w:jc w:val="both"/>
      </w:pPr>
      <w:r>
        <w:t>2.2. Категории граждан, имеющих право на получение государственной социальной помощи в виде набора социальных услуг:</w:t>
      </w:r>
    </w:p>
    <w:p w:rsidR="00DD7503" w:rsidRDefault="00DD7503">
      <w:pPr>
        <w:pStyle w:val="ConsPlusNormal"/>
        <w:spacing w:before="220"/>
        <w:ind w:firstLine="540"/>
        <w:jc w:val="both"/>
      </w:pPr>
      <w:r>
        <w:t xml:space="preserve">в соответствии со </w:t>
      </w:r>
      <w:hyperlink r:id="rId17" w:history="1">
        <w:r>
          <w:rPr>
            <w:color w:val="0000FF"/>
          </w:rPr>
          <w:t>статьей 6.1</w:t>
        </w:r>
      </w:hyperlink>
      <w:r>
        <w:t xml:space="preserve"> Федерального закона от 17.07.1999 N 178-ФЗ "О государственной социальной помощи";</w:t>
      </w:r>
    </w:p>
    <w:p w:rsidR="00DD7503" w:rsidRDefault="00DD7503">
      <w:pPr>
        <w:pStyle w:val="ConsPlusNormal"/>
        <w:spacing w:before="220"/>
        <w:ind w:firstLine="540"/>
        <w:jc w:val="both"/>
      </w:pPr>
      <w:r>
        <w:t xml:space="preserve">в соответствии с Федеральным </w:t>
      </w:r>
      <w:hyperlink r:id="rId18" w:history="1">
        <w:r>
          <w:rPr>
            <w:color w:val="0000FF"/>
          </w:rPr>
          <w:t>законом</w:t>
        </w:r>
      </w:hyperlink>
      <w:r>
        <w:t xml:space="preserve"> от 12.01.1995 N 5-ФЗ "О ветеранах":</w:t>
      </w:r>
    </w:p>
    <w:p w:rsidR="00DD7503" w:rsidRDefault="00DD7503">
      <w:pPr>
        <w:pStyle w:val="ConsPlusNormal"/>
        <w:spacing w:before="220"/>
        <w:ind w:firstLine="540"/>
        <w:jc w:val="both"/>
      </w:pPr>
      <w:r>
        <w:t>инвалиды войны;</w:t>
      </w:r>
    </w:p>
    <w:p w:rsidR="00DD7503" w:rsidRDefault="00DD7503">
      <w:pPr>
        <w:pStyle w:val="ConsPlusNormal"/>
        <w:spacing w:before="220"/>
        <w:ind w:firstLine="540"/>
        <w:jc w:val="both"/>
      </w:pPr>
      <w:r>
        <w:t>участники Великой Отечественной войны, ставшие инвалидами;</w:t>
      </w:r>
    </w:p>
    <w:p w:rsidR="00DD7503" w:rsidRDefault="00DD7503">
      <w:pPr>
        <w:pStyle w:val="ConsPlusNormal"/>
        <w:spacing w:before="220"/>
        <w:ind w:firstLine="540"/>
        <w:jc w:val="both"/>
      </w:pPr>
      <w:r>
        <w:t xml:space="preserve">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w:t>
      </w:r>
      <w:r>
        <w:lastRenderedPageBreak/>
        <w:t>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DD7503" w:rsidRDefault="00DD7503">
      <w:pPr>
        <w:pStyle w:val="ConsPlusNormal"/>
        <w:spacing w:before="220"/>
        <w:ind w:firstLine="540"/>
        <w:jc w:val="both"/>
      </w:pPr>
      <w:r>
        <w:t>участники Великой Отечественной войны;</w:t>
      </w:r>
    </w:p>
    <w:p w:rsidR="00DD7503" w:rsidRDefault="00DD7503">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D7503" w:rsidRDefault="00DD7503">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D7503" w:rsidRDefault="00DD7503">
      <w:pPr>
        <w:pStyle w:val="ConsPlusNormal"/>
        <w:spacing w:before="220"/>
        <w:ind w:firstLine="540"/>
        <w:jc w:val="both"/>
      </w:pPr>
      <w:r>
        <w:t>лица, награжденные знаком "Жителю блокадного Ленинграда";</w:t>
      </w:r>
    </w:p>
    <w:p w:rsidR="00DD7503" w:rsidRDefault="00DD7503">
      <w:pPr>
        <w:pStyle w:val="ConsPlusNormal"/>
        <w:spacing w:before="220"/>
        <w:ind w:firstLine="540"/>
        <w:jc w:val="both"/>
      </w:pPr>
      <w:r>
        <w:t>ветераны боевых действий:</w:t>
      </w:r>
    </w:p>
    <w:p w:rsidR="00DD7503" w:rsidRDefault="00DD7503">
      <w:pPr>
        <w:pStyle w:val="ConsPlusNormal"/>
        <w:spacing w:before="220"/>
        <w:ind w:firstLine="540"/>
        <w:jc w:val="both"/>
      </w:pPr>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D7503" w:rsidRDefault="00DD7503">
      <w:pPr>
        <w:pStyle w:val="ConsPlusNormal"/>
        <w:jc w:val="both"/>
      </w:pPr>
      <w:r>
        <w:t xml:space="preserve">(в ред. </w:t>
      </w:r>
      <w:hyperlink r:id="rId19"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DD7503" w:rsidRDefault="00DD7503">
      <w:pPr>
        <w:pStyle w:val="ConsPlusNormal"/>
        <w:spacing w:before="22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DD7503" w:rsidRDefault="00DD7503">
      <w:pPr>
        <w:pStyle w:val="ConsPlusNormal"/>
        <w:jc w:val="both"/>
      </w:pPr>
      <w:r>
        <w:t xml:space="preserve">(пп. 2.1 введен </w:t>
      </w:r>
      <w:hyperlink r:id="rId20" w:history="1">
        <w:r>
          <w:rPr>
            <w:color w:val="0000FF"/>
          </w:rPr>
          <w:t>постановлением</w:t>
        </w:r>
      </w:hyperlink>
      <w:r>
        <w:t xml:space="preserve"> Губернатора Тюменской области от 15.09.2020 N 124)</w:t>
      </w:r>
    </w:p>
    <w:p w:rsidR="00DD7503" w:rsidRDefault="00DD7503">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DD7503" w:rsidRDefault="00DD7503">
      <w:pPr>
        <w:pStyle w:val="ConsPlusNormal"/>
        <w:spacing w:before="220"/>
        <w:ind w:firstLine="540"/>
        <w:jc w:val="both"/>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DD7503" w:rsidRDefault="00DD7503">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DD7503" w:rsidRDefault="00DD7503">
      <w:pPr>
        <w:pStyle w:val="ConsPlusNormal"/>
        <w:spacing w:before="220"/>
        <w:ind w:firstLine="540"/>
        <w:jc w:val="both"/>
      </w:pPr>
      <w:r>
        <w:t xml:space="preserve">члены семей погибших в Великой Отечественной войне лиц из числа личного состава групп </w:t>
      </w:r>
      <w:r>
        <w:lastRenderedPageBreak/>
        <w:t>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D7503" w:rsidRDefault="00DD7503">
      <w:pPr>
        <w:pStyle w:val="ConsPlusNormal"/>
        <w:spacing w:before="220"/>
        <w:ind w:firstLine="540"/>
        <w:jc w:val="both"/>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DD7503" w:rsidRDefault="00DD7503">
      <w:pPr>
        <w:pStyle w:val="ConsPlusNormal"/>
        <w:spacing w:before="220"/>
        <w:ind w:firstLine="540"/>
        <w:jc w:val="both"/>
      </w:pPr>
      <w: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DD7503" w:rsidRDefault="00DD7503">
      <w:pPr>
        <w:pStyle w:val="ConsPlusNormal"/>
        <w:spacing w:before="220"/>
        <w:ind w:firstLine="540"/>
        <w:jc w:val="both"/>
      </w:pPr>
      <w:r>
        <w:t>родители и жены погибших военнослужащих при защите СССР;</w:t>
      </w:r>
    </w:p>
    <w:p w:rsidR="00DD7503" w:rsidRDefault="00DD7503">
      <w:pPr>
        <w:pStyle w:val="ConsPlusNormal"/>
        <w:spacing w:before="220"/>
        <w:ind w:firstLine="540"/>
        <w:jc w:val="both"/>
      </w:pPr>
      <w:r>
        <w:t xml:space="preserve">в соответствии с Федеральным </w:t>
      </w:r>
      <w:hyperlink r:id="rId21"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DD7503" w:rsidRDefault="00DD7503">
      <w:pPr>
        <w:pStyle w:val="ConsPlusNormal"/>
        <w:spacing w:before="220"/>
        <w:ind w:firstLine="540"/>
        <w:jc w:val="both"/>
      </w:pPr>
      <w:r>
        <w:t>проживающие на территории Российской Федерации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D7503" w:rsidRDefault="00DD7503">
      <w:pPr>
        <w:pStyle w:val="ConsPlusNormal"/>
        <w:jc w:val="both"/>
      </w:pPr>
      <w:r>
        <w:t xml:space="preserve">(в ред. </w:t>
      </w:r>
      <w:hyperlink r:id="rId22"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остальные бывшие несовершеннолетние узники фашизма;</w:t>
      </w:r>
    </w:p>
    <w:p w:rsidR="00DD7503" w:rsidRDefault="00DD7503">
      <w:pPr>
        <w:pStyle w:val="ConsPlusNormal"/>
        <w:jc w:val="both"/>
      </w:pPr>
      <w:r>
        <w:t xml:space="preserve">(в ред. </w:t>
      </w:r>
      <w:hyperlink r:id="rId23"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 xml:space="preserve">в соответствии с Федеральным </w:t>
      </w:r>
      <w:hyperlink r:id="rId24" w:history="1">
        <w:r>
          <w:rPr>
            <w:color w:val="0000FF"/>
          </w:rPr>
          <w:t>законом</w:t>
        </w:r>
      </w:hyperlink>
      <w:r>
        <w:t xml:space="preserve"> от 24.11.1995 N 181-ФЗ "О социальной защите инвалидов в Российской Федерации":</w:t>
      </w:r>
    </w:p>
    <w:p w:rsidR="00DD7503" w:rsidRDefault="00DD7503">
      <w:pPr>
        <w:pStyle w:val="ConsPlusNormal"/>
        <w:spacing w:before="220"/>
        <w:ind w:firstLine="540"/>
        <w:jc w:val="both"/>
      </w:pPr>
      <w:r>
        <w:t>инвалиды III группы;</w:t>
      </w:r>
    </w:p>
    <w:p w:rsidR="00DD7503" w:rsidRDefault="00DD7503">
      <w:pPr>
        <w:pStyle w:val="ConsPlusNormal"/>
        <w:spacing w:before="220"/>
        <w:ind w:firstLine="540"/>
        <w:jc w:val="both"/>
      </w:pPr>
      <w:r>
        <w:t>инвалиды II группы;</w:t>
      </w:r>
    </w:p>
    <w:p w:rsidR="00DD7503" w:rsidRDefault="00DD7503">
      <w:pPr>
        <w:pStyle w:val="ConsPlusNormal"/>
        <w:spacing w:before="220"/>
        <w:ind w:firstLine="540"/>
        <w:jc w:val="both"/>
      </w:pPr>
      <w:r>
        <w:t>инвалиды I группы;</w:t>
      </w:r>
    </w:p>
    <w:p w:rsidR="00DD7503" w:rsidRDefault="00DD7503">
      <w:pPr>
        <w:pStyle w:val="ConsPlusNormal"/>
        <w:spacing w:before="220"/>
        <w:ind w:firstLine="540"/>
        <w:jc w:val="both"/>
      </w:pPr>
      <w:r>
        <w:t>дети-инвалиды;</w:t>
      </w:r>
    </w:p>
    <w:p w:rsidR="00DD7503" w:rsidRDefault="00DD7503">
      <w:pPr>
        <w:pStyle w:val="ConsPlusNormal"/>
        <w:spacing w:before="220"/>
        <w:ind w:firstLine="540"/>
        <w:jc w:val="both"/>
      </w:pPr>
      <w:r>
        <w:t xml:space="preserve">в соответствии с </w:t>
      </w:r>
      <w:hyperlink r:id="rId25" w:history="1">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DD7503" w:rsidRDefault="00DD7503">
      <w:pPr>
        <w:pStyle w:val="ConsPlusNormal"/>
        <w:spacing w:before="220"/>
        <w:ind w:firstLine="540"/>
        <w:jc w:val="both"/>
      </w:pPr>
      <w: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D7503" w:rsidRDefault="00DD7503">
      <w:pPr>
        <w:pStyle w:val="ConsPlusNormal"/>
        <w:spacing w:before="220"/>
        <w:ind w:firstLine="540"/>
        <w:jc w:val="both"/>
      </w:pPr>
      <w:r>
        <w:t>инвалиды вследствие чернобыльской катастрофы;</w:t>
      </w:r>
    </w:p>
    <w:p w:rsidR="00DD7503" w:rsidRDefault="00DD7503">
      <w:pPr>
        <w:pStyle w:val="ConsPlusNormal"/>
        <w:spacing w:before="220"/>
        <w:ind w:firstLine="540"/>
        <w:jc w:val="both"/>
      </w:pPr>
      <w: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w:t>
      </w:r>
      <w:r>
        <w:lastRenderedPageBreak/>
        <w:t>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D7503" w:rsidRDefault="00DD7503">
      <w:pPr>
        <w:pStyle w:val="ConsPlusNormal"/>
        <w:spacing w:before="220"/>
        <w:ind w:firstLine="540"/>
        <w:jc w:val="both"/>
      </w:pPr>
      <w:r>
        <w:t>граждане (в том числе временно направленные или командированные), принимавшие участие в 1988 - 1990 годах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DD7503" w:rsidRDefault="00DD7503">
      <w:pPr>
        <w:pStyle w:val="ConsPlusNormal"/>
        <w:spacing w:before="220"/>
        <w:ind w:firstLine="540"/>
        <w:jc w:val="both"/>
      </w:pPr>
      <w:r>
        <w:t>граждане, эвакуированные (в том числе выехавшие добровольно) в 1986 году из зоны отчуждения;</w:t>
      </w:r>
    </w:p>
    <w:p w:rsidR="00DD7503" w:rsidRDefault="00DD7503">
      <w:pPr>
        <w:pStyle w:val="ConsPlusNormal"/>
        <w:spacing w:before="220"/>
        <w:ind w:firstLine="540"/>
        <w:jc w:val="both"/>
      </w:pPr>
      <w:r>
        <w:t>граждане, постоянно проживающие (работающие) на территории зоны проживания с правом на отселение;</w:t>
      </w:r>
    </w:p>
    <w:p w:rsidR="00DD7503" w:rsidRDefault="00DD7503">
      <w:pPr>
        <w:pStyle w:val="ConsPlusNormal"/>
        <w:spacing w:before="220"/>
        <w:ind w:firstLine="540"/>
        <w:jc w:val="both"/>
      </w:pPr>
      <w:r>
        <w:t>граждане, постоянно проживающие (работающие) на территории зоны проживания с льготным социально-экономическим статусом;</w:t>
      </w:r>
    </w:p>
    <w:p w:rsidR="00DD7503" w:rsidRDefault="00DD7503">
      <w:pPr>
        <w:pStyle w:val="ConsPlusNormal"/>
        <w:spacing w:before="220"/>
        <w:ind w:firstLine="540"/>
        <w:jc w:val="both"/>
      </w:pPr>
      <w:r>
        <w:t>граждане, постоянно проживающие (работающие) в зоне отселения до их переселения в другие районы;</w:t>
      </w:r>
    </w:p>
    <w:p w:rsidR="00DD7503" w:rsidRDefault="00DD7503">
      <w:pPr>
        <w:pStyle w:val="ConsPlusNormal"/>
        <w:spacing w:before="220"/>
        <w:ind w:firstLine="540"/>
        <w:jc w:val="both"/>
      </w:pPr>
      <w:r>
        <w:t xml:space="preserve">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r:id="rId26" w:history="1">
        <w:r>
          <w:rPr>
            <w:color w:val="0000FF"/>
          </w:rPr>
          <w:t>пунктах 1</w:t>
        </w:r>
      </w:hyperlink>
      <w:r>
        <w:t xml:space="preserve"> - </w:t>
      </w:r>
      <w:hyperlink r:id="rId27" w:history="1">
        <w:r>
          <w:rPr>
            <w:color w:val="0000FF"/>
          </w:rPr>
          <w:t>3</w:t>
        </w:r>
      </w:hyperlink>
      <w:r>
        <w:t xml:space="preserve">, </w:t>
      </w:r>
      <w:hyperlink r:id="rId28" w:history="1">
        <w:r>
          <w:rPr>
            <w:color w:val="0000FF"/>
          </w:rPr>
          <w:t>6 части 1 статьи 13</w:t>
        </w:r>
      </w:hyperlink>
      <w:r>
        <w:t xml:space="preserve"> Закона Российской Федерации от 15.05.1991 N 1244-1, родившиеся после радиоактивного облучения вследствие чернобыльской катастрофы одного из родителей;</w:t>
      </w:r>
    </w:p>
    <w:p w:rsidR="00DD7503" w:rsidRDefault="00DD7503">
      <w:pPr>
        <w:pStyle w:val="ConsPlusNormal"/>
        <w:spacing w:before="220"/>
        <w:ind w:firstLine="540"/>
        <w:jc w:val="both"/>
      </w:pPr>
      <w: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ставшие инвалидами;</w:t>
      </w:r>
    </w:p>
    <w:p w:rsidR="00DD7503" w:rsidRDefault="00DD7503">
      <w:pPr>
        <w:pStyle w:val="ConsPlusNormal"/>
        <w:spacing w:before="220"/>
        <w:ind w:firstLine="540"/>
        <w:jc w:val="both"/>
      </w:pPr>
      <w: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D7503" w:rsidRDefault="00DD7503">
      <w:pPr>
        <w:pStyle w:val="ConsPlusNormal"/>
        <w:spacing w:before="220"/>
        <w:ind w:firstLine="540"/>
        <w:jc w:val="both"/>
      </w:pPr>
      <w:r>
        <w:lastRenderedPageBreak/>
        <w:t>дети и подростки в возрасте до 18 лет, постоянно проживающие в зоне с льготным социально-экономическим статусом;</w:t>
      </w:r>
    </w:p>
    <w:p w:rsidR="00DD7503" w:rsidRDefault="00DD7503">
      <w:pPr>
        <w:pStyle w:val="ConsPlusNormal"/>
        <w:spacing w:before="220"/>
        <w:ind w:firstLine="540"/>
        <w:jc w:val="both"/>
      </w:pPr>
      <w: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 ставшие инвалидами;</w:t>
      </w:r>
    </w:p>
    <w:p w:rsidR="00DD7503" w:rsidRDefault="00DD7503">
      <w:pPr>
        <w:pStyle w:val="ConsPlusNormal"/>
        <w:spacing w:before="220"/>
        <w:ind w:firstLine="540"/>
        <w:jc w:val="both"/>
      </w:pPr>
      <w: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DD7503" w:rsidRDefault="00DD7503">
      <w:pPr>
        <w:pStyle w:val="ConsPlusNormal"/>
        <w:spacing w:before="220"/>
        <w:ind w:firstLine="540"/>
        <w:jc w:val="both"/>
      </w:pPr>
      <w:r>
        <w:t xml:space="preserve">в соответствии с Федеральным </w:t>
      </w:r>
      <w:hyperlink r:id="rId29"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DD7503" w:rsidRDefault="00DD7503">
      <w:pPr>
        <w:pStyle w:val="ConsPlusNormal"/>
        <w:spacing w:before="220"/>
        <w:ind w:firstLine="540"/>
        <w:jc w:val="both"/>
      </w:pPr>
      <w: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DD7503" w:rsidRDefault="00DD7503">
      <w:pPr>
        <w:pStyle w:val="ConsPlusNormal"/>
        <w:spacing w:before="220"/>
        <w:ind w:firstLine="540"/>
        <w:jc w:val="both"/>
      </w:pPr>
      <w: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D7503" w:rsidRDefault="00DD7503">
      <w:pPr>
        <w:pStyle w:val="ConsPlusNormal"/>
        <w:spacing w:before="220"/>
        <w:ind w:firstLine="540"/>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DD7503" w:rsidRDefault="00DD7503">
      <w:pPr>
        <w:pStyle w:val="ConsPlusNormal"/>
        <w:spacing w:before="220"/>
        <w:ind w:firstLine="540"/>
        <w:jc w:val="both"/>
      </w:pPr>
      <w:r>
        <w:t>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DD7503" w:rsidRDefault="00DD7503">
      <w:pPr>
        <w:pStyle w:val="ConsPlusNormal"/>
        <w:spacing w:before="220"/>
        <w:ind w:firstLine="540"/>
        <w:jc w:val="both"/>
      </w:pPr>
      <w: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w:t>
      </w:r>
      <w:r>
        <w:lastRenderedPageBreak/>
        <w:t>1957 году из зоны радиоактивного загрязнения;</w:t>
      </w:r>
    </w:p>
    <w:p w:rsidR="00DD7503" w:rsidRDefault="00DD7503">
      <w:pPr>
        <w:pStyle w:val="ConsPlusNormal"/>
        <w:spacing w:before="220"/>
        <w:ind w:firstLine="540"/>
        <w:jc w:val="both"/>
      </w:pPr>
      <w: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DD7503" w:rsidRDefault="00DD7503">
      <w:pPr>
        <w:pStyle w:val="ConsPlusNormal"/>
        <w:spacing w:before="220"/>
        <w:ind w:firstLine="540"/>
        <w:jc w:val="both"/>
      </w:pPr>
      <w:r>
        <w:t>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настоящие время свыше 1 мЗв (0,1 бэр) (дополнительно над уровнем естественного радиационного фона для данной местности);</w:t>
      </w:r>
    </w:p>
    <w:p w:rsidR="00DD7503" w:rsidRDefault="00DD7503">
      <w:pPr>
        <w:pStyle w:val="ConsPlusNormal"/>
        <w:spacing w:before="220"/>
        <w:ind w:firstLine="540"/>
        <w:jc w:val="both"/>
      </w:pPr>
      <w:r>
        <w:t xml:space="preserve">дети первого и второго поколения граждан, указанных в </w:t>
      </w:r>
      <w:hyperlink r:id="rId30" w:history="1">
        <w:r>
          <w:rPr>
            <w:color w:val="0000FF"/>
          </w:rPr>
          <w:t>статье 1</w:t>
        </w:r>
      </w:hyperlink>
      <w:r>
        <w:t xml:space="preserve"> Федерального закона от 26.11.98 N 175-ФЗ, страдающие заболеваниями вследствие воздействия радиации на их родителей;</w:t>
      </w:r>
    </w:p>
    <w:p w:rsidR="00DD7503" w:rsidRDefault="00DD7503">
      <w:pPr>
        <w:pStyle w:val="ConsPlusNormal"/>
        <w:spacing w:before="220"/>
        <w:ind w:firstLine="540"/>
        <w:jc w:val="both"/>
      </w:pPr>
      <w:r>
        <w:t xml:space="preserve">в соответствии с </w:t>
      </w:r>
      <w:hyperlink r:id="rId31"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D7503" w:rsidRDefault="00DD7503">
      <w:pPr>
        <w:pStyle w:val="ConsPlusNormal"/>
        <w:spacing w:before="220"/>
        <w:ind w:firstLine="540"/>
        <w:jc w:val="both"/>
      </w:pPr>
      <w:r>
        <w:t>граждане из подразделений особого риска, имеющие инвалидность;</w:t>
      </w:r>
    </w:p>
    <w:p w:rsidR="00DD7503" w:rsidRDefault="00DD7503">
      <w:pPr>
        <w:pStyle w:val="ConsPlusNormal"/>
        <w:spacing w:before="220"/>
        <w:ind w:firstLine="540"/>
        <w:jc w:val="both"/>
      </w:pPr>
      <w:r>
        <w:t>граждане из подразделений особого риска, не имеющие инвалидности;</w:t>
      </w:r>
    </w:p>
    <w:p w:rsidR="00DD7503" w:rsidRDefault="00DD7503">
      <w:pPr>
        <w:pStyle w:val="ConsPlusNormal"/>
        <w:spacing w:before="220"/>
        <w:ind w:firstLine="540"/>
        <w:jc w:val="both"/>
      </w:pPr>
      <w:r>
        <w:t xml:space="preserve">в соответствии с Федеральным </w:t>
      </w:r>
      <w:hyperlink r:id="rId32"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D7503" w:rsidRDefault="00DD7503">
      <w:pPr>
        <w:pStyle w:val="ConsPlusNormal"/>
        <w:spacing w:before="220"/>
        <w:ind w:firstLine="540"/>
        <w:jc w:val="both"/>
      </w:pPr>
      <w:r>
        <w:t>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5 сЗв (бэр), а также дети в возрасте до 18 лет первого и второго поколения указанных граждан, страдающие заболеваниями вследствие радиационного воздействия на одного из родителей;</w:t>
      </w:r>
    </w:p>
    <w:p w:rsidR="00DD7503" w:rsidRDefault="00DD7503">
      <w:pPr>
        <w:pStyle w:val="ConsPlusNormal"/>
        <w:spacing w:before="220"/>
        <w:ind w:firstLine="540"/>
        <w:jc w:val="both"/>
      </w:pPr>
      <w:r>
        <w:t>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сЗв (бэр).</w:t>
      </w:r>
    </w:p>
    <w:p w:rsidR="00DD7503" w:rsidRDefault="00DD7503">
      <w:pPr>
        <w:pStyle w:val="ConsPlusNormal"/>
        <w:spacing w:before="220"/>
        <w:ind w:firstLine="540"/>
        <w:jc w:val="both"/>
      </w:pPr>
      <w:r>
        <w:t>3. Справочная информация</w:t>
      </w:r>
    </w:p>
    <w:p w:rsidR="00DD7503" w:rsidRDefault="00DD7503">
      <w:pPr>
        <w:pStyle w:val="ConsPlusNormal"/>
        <w:spacing w:before="220"/>
        <w:ind w:firstLine="540"/>
        <w:jc w:val="both"/>
      </w:pPr>
      <w:r>
        <w:t xml:space="preserve">3.1. Справочная информация о месте нахождения, графике работы, телефонах медицинских организаций, предоставляющих государственную услугу размещена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3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DD7503" w:rsidRDefault="00DD7503">
      <w:pPr>
        <w:pStyle w:val="ConsPlusNormal"/>
        <w:jc w:val="both"/>
      </w:pPr>
    </w:p>
    <w:p w:rsidR="00DD7503" w:rsidRDefault="00DD7503">
      <w:pPr>
        <w:pStyle w:val="ConsPlusTitle"/>
        <w:jc w:val="center"/>
        <w:outlineLvl w:val="1"/>
      </w:pPr>
      <w:r>
        <w:t>II. Стандарт предоставления государственной услуги</w:t>
      </w:r>
    </w:p>
    <w:p w:rsidR="00DD7503" w:rsidRDefault="00DD7503">
      <w:pPr>
        <w:pStyle w:val="ConsPlusNormal"/>
        <w:jc w:val="both"/>
      </w:pPr>
    </w:p>
    <w:p w:rsidR="00DD7503" w:rsidRDefault="00DD7503">
      <w:pPr>
        <w:pStyle w:val="ConsPlusNormal"/>
        <w:ind w:firstLine="540"/>
        <w:jc w:val="both"/>
      </w:pPr>
      <w:r>
        <w:lastRenderedPageBreak/>
        <w:t>4. Наименование государственной услуги</w:t>
      </w:r>
    </w:p>
    <w:p w:rsidR="00DD7503" w:rsidRDefault="00DD7503">
      <w:pPr>
        <w:pStyle w:val="ConsPlusNormal"/>
        <w:spacing w:before="220"/>
        <w:ind w:firstLine="540"/>
        <w:jc w:val="both"/>
      </w:pPr>
      <w:r>
        <w:t>4.1. Наименование государственной услуги: предоставление медицинскими организациями государственной услуги "Обеспечение граждан, имеющих право на предоставление набора социальных услуг,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DD7503" w:rsidRDefault="00DD7503">
      <w:pPr>
        <w:pStyle w:val="ConsPlusNormal"/>
        <w:spacing w:before="220"/>
        <w:ind w:firstLine="540"/>
        <w:jc w:val="both"/>
      </w:pPr>
      <w:r>
        <w:t>5. Наименование Органа, предоставляющего государственную услугу</w:t>
      </w:r>
    </w:p>
    <w:p w:rsidR="00DD7503" w:rsidRDefault="00DD7503">
      <w:pPr>
        <w:pStyle w:val="ConsPlusNormal"/>
        <w:spacing w:before="220"/>
        <w:ind w:firstLine="540"/>
        <w:jc w:val="both"/>
      </w:pPr>
      <w:r>
        <w:t>5.1. Департамент здравоохранения Тюменской области осуществляет организацию предоставления государственной услуги.</w:t>
      </w:r>
    </w:p>
    <w:p w:rsidR="00DD7503" w:rsidRDefault="00DD7503">
      <w:pPr>
        <w:pStyle w:val="ConsPlusNormal"/>
        <w:spacing w:before="220"/>
        <w:ind w:firstLine="540"/>
        <w:jc w:val="both"/>
      </w:pPr>
      <w:r>
        <w:t>5.2. Предоставление государственной услуги осуществляют медицинские организации государственной системы здравоохранения Тюменской области, участвующие в реализации территориальной программы государственных гарантий бесплатного оказания гражданам медицинской помощи в Тюменской области.</w:t>
      </w:r>
    </w:p>
    <w:p w:rsidR="00DD7503" w:rsidRDefault="00DD7503">
      <w:pPr>
        <w:pStyle w:val="ConsPlusNormal"/>
        <w:spacing w:before="220"/>
        <w:ind w:firstLine="540"/>
        <w:jc w:val="both"/>
      </w:pPr>
      <w:r>
        <w:t>6. Описание результата предоставления государственной услуги</w:t>
      </w:r>
    </w:p>
    <w:p w:rsidR="00DD7503" w:rsidRDefault="00DD7503">
      <w:pPr>
        <w:pStyle w:val="ConsPlusNormal"/>
        <w:spacing w:before="220"/>
        <w:ind w:firstLine="540"/>
        <w:jc w:val="both"/>
      </w:pPr>
      <w:r>
        <w:t>6.1. Результатом предоставления государственной услуги является получение заявителем в соответствии со стандартами медицинской помощи по рецептам врача (фельдшера) бесплатных лекарственных препаратов, изделий медицинского назначения, а также специализированных продуктов лечебного питания для детей-инвалидов или мотивированный отказ в предоставлении государственной услуги.</w:t>
      </w:r>
    </w:p>
    <w:p w:rsidR="00DD7503" w:rsidRDefault="00DD7503">
      <w:pPr>
        <w:pStyle w:val="ConsPlusNormal"/>
        <w:spacing w:before="220"/>
        <w:ind w:firstLine="540"/>
        <w:jc w:val="both"/>
      </w:pPr>
      <w:r>
        <w:t>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DD7503" w:rsidRDefault="00DD7503">
      <w:pPr>
        <w:pStyle w:val="ConsPlusNormal"/>
        <w:spacing w:before="220"/>
        <w:ind w:firstLine="540"/>
        <w:jc w:val="both"/>
      </w:pPr>
      <w:r>
        <w:t>7.1. Государственная услуга предоставляется в день обращения заявителя в медицинскую организацию, а в случае назначения необходимых лекарственных препаратов, изделий медицинского назначения, специализированных продуктов лечебного питания для детей-инвалидов по решению врачебной комиссии - в срок не более 7 календарных дней со дня обращения заявителя в медицинскую организацию.</w:t>
      </w:r>
    </w:p>
    <w:p w:rsidR="00DD7503" w:rsidRDefault="00DD7503">
      <w:pPr>
        <w:pStyle w:val="ConsPlusNormal"/>
        <w:spacing w:before="220"/>
        <w:ind w:firstLine="540"/>
        <w:jc w:val="both"/>
      </w:pPr>
      <w:r>
        <w:t>8. Нормативные правовые акты, регулирующие отношения, возникающие в связи с предоставлением государственной услуги</w:t>
      </w:r>
    </w:p>
    <w:p w:rsidR="00DD7503" w:rsidRDefault="00DD7503">
      <w:pPr>
        <w:pStyle w:val="ConsPlusNormal"/>
        <w:spacing w:before="220"/>
        <w:ind w:firstLine="540"/>
        <w:jc w:val="both"/>
      </w:pPr>
      <w:r>
        <w:t xml:space="preserve">8.1. Перечень нормативных правовых актов, регулирующих предоставление государственной услуги размещен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3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DD7503" w:rsidRDefault="00DD7503">
      <w:pPr>
        <w:pStyle w:val="ConsPlusNormal"/>
        <w:spacing w:before="220"/>
        <w:ind w:firstLine="540"/>
        <w:jc w:val="both"/>
      </w:pPr>
      <w:bookmarkStart w:id="2" w:name="P133"/>
      <w:bookmarkEnd w:id="2"/>
      <w: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DD7503" w:rsidRDefault="00DD7503">
      <w:pPr>
        <w:pStyle w:val="ConsPlusNormal"/>
        <w:spacing w:before="220"/>
        <w:ind w:firstLine="540"/>
        <w:jc w:val="both"/>
      </w:pPr>
      <w:r>
        <w:t>9.1. Для получения государственной услуги заявитель лично представляет для обозрения в медицинскую организацию оригиналы следующих документов:</w:t>
      </w:r>
    </w:p>
    <w:p w:rsidR="00DD7503" w:rsidRDefault="00DD7503">
      <w:pPr>
        <w:pStyle w:val="ConsPlusNormal"/>
        <w:spacing w:before="220"/>
        <w:ind w:firstLine="540"/>
        <w:jc w:val="both"/>
      </w:pPr>
      <w:r>
        <w:lastRenderedPageBreak/>
        <w:t>- документ, удостоверяющий личность;</w:t>
      </w:r>
    </w:p>
    <w:p w:rsidR="00DD7503" w:rsidRDefault="00DD7503">
      <w:pPr>
        <w:pStyle w:val="ConsPlusNormal"/>
        <w:spacing w:before="220"/>
        <w:ind w:firstLine="540"/>
        <w:jc w:val="both"/>
      </w:pPr>
      <w:r>
        <w:t>- страховой полис обязательного медицинского страхования;</w:t>
      </w:r>
    </w:p>
    <w:p w:rsidR="00DD7503" w:rsidRDefault="00DD7503">
      <w:pPr>
        <w:pStyle w:val="ConsPlusNormal"/>
        <w:spacing w:before="220"/>
        <w:ind w:firstLine="540"/>
        <w:jc w:val="both"/>
      </w:pPr>
      <w:r>
        <w:t>- документ, удостоверяющий личность законного представителя, и документ, подтверждающий полномочия законного представителя (представляется в случае обращения за получением государственной услуги законного представителя заявителя).</w:t>
      </w:r>
    </w:p>
    <w:p w:rsidR="00DD7503" w:rsidRDefault="00DD7503">
      <w:pPr>
        <w:pStyle w:val="ConsPlusNormal"/>
        <w:spacing w:before="220"/>
        <w:ind w:firstLine="540"/>
        <w:jc w:val="both"/>
      </w:pPr>
      <w:r>
        <w:t>9.2. Заявители, включенные в Федеральный регистр лиц, имеющих право на получение государственной социальной помощи в виде набора социальных услуг, дополнительно предоставляют также для обозрения:</w:t>
      </w:r>
    </w:p>
    <w:p w:rsidR="00DD7503" w:rsidRDefault="00DD7503">
      <w:pPr>
        <w:pStyle w:val="ConsPlusNormal"/>
        <w:spacing w:before="220"/>
        <w:ind w:firstLine="540"/>
        <w:jc w:val="both"/>
      </w:pPr>
      <w:r>
        <w:t>- документ, подтверждающий право на получение набора социальных услуг, в соответствии с действующим законодательством;</w:t>
      </w:r>
    </w:p>
    <w:p w:rsidR="00DD7503" w:rsidRDefault="00DD7503">
      <w:pPr>
        <w:pStyle w:val="ConsPlusNormal"/>
        <w:spacing w:before="220"/>
        <w:ind w:firstLine="540"/>
        <w:jc w:val="both"/>
      </w:pPr>
      <w:r>
        <w:t xml:space="preserve">- справка, подтверждающая право на получение набора социальных услуг, выданная Пенсионным фондом Российской Федерации, по </w:t>
      </w:r>
      <w:hyperlink r:id="rId35" w:history="1">
        <w:r>
          <w:rPr>
            <w:color w:val="0000FF"/>
          </w:rPr>
          <w:t>форме</w:t>
        </w:r>
      </w:hyperlink>
      <w:r>
        <w:t>, утвержденной постановлением Правления ПФР от 19.08.2019 N 414п "Об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w:t>
      </w:r>
    </w:p>
    <w:p w:rsidR="00DD7503" w:rsidRDefault="00DD7503">
      <w:pPr>
        <w:pStyle w:val="ConsPlusNormal"/>
        <w:jc w:val="both"/>
      </w:pPr>
      <w:r>
        <w:t xml:space="preserve">(в ред. </w:t>
      </w:r>
      <w:hyperlink r:id="rId36"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 xml:space="preserve">9.3. Заявители, прибывшие в Тюменскую область из другого субъекта Российской Федерации, для получения государственной услуги дополнительно предоставляют также выписку из медицинской карты пациента, получающего медицинскую помощь в амбулаторных условиях, или истории развития ребенка с указанием СНИЛС или документ, подтверждающий регистрацию в системе индивидуального (персонифицированного) учета (в соответствии с </w:t>
      </w:r>
      <w:hyperlink r:id="rId37" w:history="1">
        <w:r>
          <w:rPr>
            <w:color w:val="0000FF"/>
          </w:rPr>
          <w:t>приказом</w:t>
        </w:r>
      </w:hyperlink>
      <w:r>
        <w:t xml:space="preserve"> Министерства здравоохранения и социального развития РФ от 29.12.2004 N 328 "Об утверждении Порядка предоставления набора социальных услуг отдельным категориям граждан").</w:t>
      </w:r>
    </w:p>
    <w:p w:rsidR="00DD7503" w:rsidRDefault="00DD7503">
      <w:pPr>
        <w:pStyle w:val="ConsPlusNormal"/>
        <w:jc w:val="both"/>
      </w:pPr>
      <w:r>
        <w:t xml:space="preserve">(в ред. </w:t>
      </w:r>
      <w:hyperlink r:id="rId38"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9.4. Учет сведений, содержащихся в документах, указанных в настоящем пункте, ведется в региональной информационной системе здравоохранения Тюменской области.</w:t>
      </w:r>
    </w:p>
    <w:p w:rsidR="00DD7503" w:rsidRDefault="00DD7503">
      <w:pPr>
        <w:pStyle w:val="ConsPlusNormal"/>
        <w:spacing w:before="220"/>
        <w:ind w:firstLine="540"/>
        <w:jc w:val="both"/>
      </w:pPr>
      <w: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DD7503" w:rsidRDefault="00DD7503">
      <w:pPr>
        <w:pStyle w:val="ConsPlusNormal"/>
        <w:spacing w:before="220"/>
        <w:ind w:firstLine="540"/>
        <w:jc w:val="both"/>
      </w:pPr>
      <w:r>
        <w:t>10.1. Для получения государственной услуги заявитель вправе по собственному желанию предоставить для обозрения в медицинскую организацию страховой номер индивидуального лицевого счета в системе обязательного пенсионного страхования (СНИЛС) или документ, подтверждающий регистрацию в системе индивидуального (персонифицированного) учета (при первичном обращении).</w:t>
      </w:r>
    </w:p>
    <w:p w:rsidR="00DD7503" w:rsidRDefault="00DD7503">
      <w:pPr>
        <w:pStyle w:val="ConsPlusNormal"/>
        <w:jc w:val="both"/>
      </w:pPr>
      <w:r>
        <w:t xml:space="preserve">(в ред. </w:t>
      </w:r>
      <w:hyperlink r:id="rId39"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bookmarkStart w:id="3" w:name="P148"/>
      <w:bookmarkEnd w:id="3"/>
      <w:r>
        <w:t>11. Исчерпывающий перечень оснований для отказа в приеме документов, необходимых для предоставления государственной услуги</w:t>
      </w:r>
    </w:p>
    <w:p w:rsidR="00DD7503" w:rsidRDefault="00DD7503">
      <w:pPr>
        <w:pStyle w:val="ConsPlusNormal"/>
        <w:spacing w:before="220"/>
        <w:ind w:firstLine="540"/>
        <w:jc w:val="both"/>
      </w:pPr>
      <w:r>
        <w:t xml:space="preserve">11.1. Основанием для отказа в приеме документов, необходимых для предоставления государственной услуги является непредставление заявителем всех документов, предусмотренных </w:t>
      </w:r>
      <w:hyperlink w:anchor="P133" w:history="1">
        <w:r>
          <w:rPr>
            <w:color w:val="0000FF"/>
          </w:rPr>
          <w:t>пунктом 9</w:t>
        </w:r>
      </w:hyperlink>
      <w:r>
        <w:t xml:space="preserve"> настоящего административного регламента.</w:t>
      </w:r>
    </w:p>
    <w:p w:rsidR="00DD7503" w:rsidRDefault="00DD7503">
      <w:pPr>
        <w:pStyle w:val="ConsPlusNormal"/>
        <w:spacing w:before="220"/>
        <w:ind w:firstLine="540"/>
        <w:jc w:val="both"/>
      </w:pPr>
      <w:r>
        <w:t xml:space="preserve">11.2. Отказ в приеме документов является основанием для прекращения административной процедуры, но не препятствует повторной подаче заявителем документов, предусмотренных </w:t>
      </w:r>
      <w:hyperlink w:anchor="P133" w:history="1">
        <w:r>
          <w:rPr>
            <w:color w:val="0000FF"/>
          </w:rPr>
          <w:t>пунктом 9</w:t>
        </w:r>
      </w:hyperlink>
      <w:r>
        <w:t xml:space="preserve"> настоящего административного регламента, после устранения причин, послуживших основанием для отказа в приеме документов.</w:t>
      </w:r>
    </w:p>
    <w:p w:rsidR="00DD7503" w:rsidRDefault="00DD7503">
      <w:pPr>
        <w:pStyle w:val="ConsPlusNormal"/>
        <w:spacing w:before="220"/>
        <w:ind w:firstLine="540"/>
        <w:jc w:val="both"/>
      </w:pPr>
      <w:r>
        <w:t>12. Исчерпывающий перечень оснований для приостановления или отказа в предоставлении государственной услуги</w:t>
      </w:r>
    </w:p>
    <w:p w:rsidR="00DD7503" w:rsidRDefault="00DD7503">
      <w:pPr>
        <w:pStyle w:val="ConsPlusNormal"/>
        <w:spacing w:before="220"/>
        <w:ind w:firstLine="540"/>
        <w:jc w:val="both"/>
      </w:pPr>
      <w:r>
        <w:t>12.1. Основания для приостановления предоставления государственной услуги отсутствуют.</w:t>
      </w:r>
    </w:p>
    <w:p w:rsidR="00DD7503" w:rsidRDefault="00DD7503">
      <w:pPr>
        <w:pStyle w:val="ConsPlusNormal"/>
        <w:spacing w:before="220"/>
        <w:ind w:firstLine="540"/>
        <w:jc w:val="both"/>
      </w:pPr>
      <w:bookmarkStart w:id="4" w:name="P153"/>
      <w:bookmarkEnd w:id="4"/>
      <w:r>
        <w:t>12.2. Основанием для отказа предоставления государственной услуги является:</w:t>
      </w:r>
    </w:p>
    <w:p w:rsidR="00DD7503" w:rsidRDefault="00DD7503">
      <w:pPr>
        <w:pStyle w:val="ConsPlusNormal"/>
        <w:spacing w:before="220"/>
        <w:ind w:firstLine="540"/>
        <w:jc w:val="both"/>
      </w:pPr>
      <w:r>
        <w:t>- отсутствие медицинских показаний для назначения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 отказ заявителя от получения набора социальных услуг (в части обеспечения в соответствии со стандартами медицинской помощи необходимыми лекарственными препаратами по рецептам на лекарственные препараты, изделиями медицинского назначения по рецептам, специализированными продуктами лечебного питания для детей-инвалидов) на текущий год и установление ежемесячной денежной выплаты в соответствии с действующим законодательством;</w:t>
      </w:r>
    </w:p>
    <w:p w:rsidR="00DD7503" w:rsidRDefault="00DD7503">
      <w:pPr>
        <w:pStyle w:val="ConsPlusNormal"/>
        <w:spacing w:before="220"/>
        <w:ind w:firstLine="540"/>
        <w:jc w:val="both"/>
      </w:pPr>
      <w:r>
        <w:t xml:space="preserve">- заявитель не относится к категориям граждан, указанным в </w:t>
      </w:r>
      <w:hyperlink w:anchor="P52" w:history="1">
        <w:r>
          <w:rPr>
            <w:color w:val="0000FF"/>
          </w:rPr>
          <w:t>пункте 2</w:t>
        </w:r>
      </w:hyperlink>
      <w:r>
        <w:t xml:space="preserve"> настоящего административного регламента.</w:t>
      </w:r>
    </w:p>
    <w:p w:rsidR="00DD7503" w:rsidRDefault="00DD7503">
      <w:pPr>
        <w:pStyle w:val="ConsPlusNormal"/>
        <w:spacing w:before="220"/>
        <w:ind w:firstLine="540"/>
        <w:jc w:val="both"/>
      </w:pPr>
      <w:r>
        <w:t>13. Способы, размер и основания взимания государственной пошлины или иной платы, взимаемой за предоставление государственной услуги</w:t>
      </w:r>
    </w:p>
    <w:p w:rsidR="00DD7503" w:rsidRDefault="00DD7503">
      <w:pPr>
        <w:pStyle w:val="ConsPlusNormal"/>
        <w:spacing w:before="220"/>
        <w:ind w:firstLine="540"/>
        <w:jc w:val="both"/>
      </w:pPr>
      <w:r>
        <w:t>13.1. Государственная услуга предоставляется бесплатно.</w:t>
      </w:r>
    </w:p>
    <w:p w:rsidR="00DD7503" w:rsidRDefault="00DD7503">
      <w:pPr>
        <w:pStyle w:val="ConsPlusNormal"/>
        <w:spacing w:before="220"/>
        <w:ind w:firstLine="540"/>
        <w:jc w:val="both"/>
      </w:pPr>
      <w:r>
        <w:t>14. 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DD7503" w:rsidRDefault="00DD7503">
      <w:pPr>
        <w:pStyle w:val="ConsPlusNormal"/>
        <w:spacing w:before="220"/>
        <w:ind w:firstLine="540"/>
        <w:jc w:val="both"/>
      </w:pPr>
      <w:r>
        <w:t>14.1. Услуги, которые являются необходимыми и обязательными для предоставления государственной услуги, отсутствуют, в связи с чем плата не взимается.</w:t>
      </w:r>
    </w:p>
    <w:p w:rsidR="00DD7503" w:rsidRDefault="00DD7503">
      <w:pPr>
        <w:pStyle w:val="ConsPlusNormal"/>
        <w:spacing w:before="220"/>
        <w:ind w:firstLine="540"/>
        <w:jc w:val="both"/>
      </w:pPr>
      <w:r>
        <w:t>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DD7503" w:rsidRDefault="00DD7503">
      <w:pPr>
        <w:pStyle w:val="ConsPlusNormal"/>
        <w:spacing w:before="220"/>
        <w:ind w:firstLine="540"/>
        <w:jc w:val="both"/>
      </w:pPr>
      <w:r>
        <w:t>15.1.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DD7503" w:rsidRDefault="00DD7503">
      <w:pPr>
        <w:pStyle w:val="ConsPlusNormal"/>
        <w:spacing w:before="220"/>
        <w:ind w:firstLine="540"/>
        <w:jc w:val="both"/>
      </w:pPr>
      <w:r>
        <w:t>16.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DD7503" w:rsidRDefault="00DD7503">
      <w:pPr>
        <w:pStyle w:val="ConsPlusNormal"/>
        <w:spacing w:before="220"/>
        <w:ind w:firstLine="540"/>
        <w:jc w:val="both"/>
      </w:pPr>
      <w:r>
        <w:t>16.1. Для предоставления государственной услуги направление запроса от заявителя не требуется.</w:t>
      </w:r>
    </w:p>
    <w:p w:rsidR="00DD7503" w:rsidRDefault="00DD7503">
      <w:pPr>
        <w:pStyle w:val="ConsPlusNormal"/>
        <w:spacing w:before="220"/>
        <w:ind w:firstLine="540"/>
        <w:jc w:val="both"/>
      </w:pPr>
      <w:r>
        <w:t>17.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7503" w:rsidRDefault="00DD7503">
      <w:pPr>
        <w:pStyle w:val="ConsPlusNormal"/>
        <w:spacing w:before="220"/>
        <w:ind w:firstLine="540"/>
        <w:jc w:val="both"/>
      </w:pPr>
      <w:r>
        <w:lastRenderedPageBreak/>
        <w:t>17.1. Прием заявителей осуществляется в помещениях медицинских организаций.</w:t>
      </w:r>
    </w:p>
    <w:p w:rsidR="00DD7503" w:rsidRDefault="00DD7503">
      <w:pPr>
        <w:pStyle w:val="ConsPlusNormal"/>
        <w:spacing w:before="220"/>
        <w:ind w:firstLine="540"/>
        <w:jc w:val="both"/>
      </w:pPr>
      <w:r>
        <w:t>17.2. Помещения, в которых предоставляется государственная услуга, находятся в пешеходной доступности (не более 10 минут пешком) от остановок общественного транспорта.</w:t>
      </w:r>
    </w:p>
    <w:p w:rsidR="00DD7503" w:rsidRDefault="00DD7503">
      <w:pPr>
        <w:pStyle w:val="ConsPlusNormal"/>
        <w:spacing w:before="220"/>
        <w:ind w:firstLine="540"/>
        <w:jc w:val="both"/>
      </w:pPr>
      <w:r>
        <w:t>17.3. Помещения содержат места информирования, предназначенные для ознакомления заявителей с информационными материалами.</w:t>
      </w:r>
    </w:p>
    <w:p w:rsidR="00DD7503" w:rsidRDefault="00DD7503">
      <w:pPr>
        <w:pStyle w:val="ConsPlusNormal"/>
        <w:spacing w:before="220"/>
        <w:ind w:firstLine="540"/>
        <w:jc w:val="both"/>
      </w:pPr>
      <w:r>
        <w:t>17.4. Инвалидам обеспечивается создание следующих условий доступности объектов,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rsidR="00DD7503" w:rsidRDefault="00DD7503">
      <w:pPr>
        <w:pStyle w:val="ConsPlusNormal"/>
        <w:spacing w:before="220"/>
        <w:ind w:firstLine="540"/>
        <w:jc w:val="both"/>
      </w:pPr>
      <w:r>
        <w:t>- возможность беспрепятственного входа в объекты и выхода из них;</w:t>
      </w:r>
    </w:p>
    <w:p w:rsidR="00DD7503" w:rsidRDefault="00DD7503">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DD7503" w:rsidRDefault="00DD7503">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D7503" w:rsidRDefault="00DD7503">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DD7503" w:rsidRDefault="00DD7503">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DD7503" w:rsidRDefault="00DD7503">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DD7503" w:rsidRDefault="00DD7503">
      <w:pPr>
        <w:pStyle w:val="ConsPlusNormal"/>
        <w:spacing w:before="220"/>
        <w:ind w:firstLine="540"/>
        <w:jc w:val="both"/>
      </w:pPr>
      <w:r>
        <w:t>- размещение помещений, в которых предоставляется услуга, преимущественно на нижних этажах зданий;</w:t>
      </w:r>
    </w:p>
    <w:p w:rsidR="00DD7503" w:rsidRDefault="00DD7503">
      <w:pPr>
        <w:pStyle w:val="ConsPlusNormal"/>
        <w:spacing w:before="220"/>
        <w:ind w:firstLine="540"/>
        <w:jc w:val="both"/>
      </w:pPr>
      <w:r>
        <w:t>- оборудование на прилегающих к объекту территориях мест для парковки транспортных средств инвалидов;</w:t>
      </w:r>
    </w:p>
    <w:p w:rsidR="00DD7503" w:rsidRDefault="00DD7503">
      <w:pPr>
        <w:pStyle w:val="ConsPlusNormal"/>
        <w:spacing w:before="220"/>
        <w:ind w:firstLine="540"/>
        <w:jc w:val="both"/>
      </w:pPr>
      <w:r>
        <w:t>-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D7503" w:rsidRDefault="00DD7503">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D7503" w:rsidRDefault="00DD7503">
      <w:pPr>
        <w:pStyle w:val="ConsPlusNormal"/>
        <w:spacing w:before="220"/>
        <w:ind w:firstLine="540"/>
        <w:jc w:val="both"/>
      </w:pPr>
      <w:r>
        <w:t xml:space="preserve">- предоставление инвалидам по слуху, при необходимости, услуги с использованием </w:t>
      </w:r>
      <w:r>
        <w:lastRenderedPageBreak/>
        <w:t>русского жестового языка, включая обеспечение допуска на объект сурдопереводчика, тифлосурдопереводчика;</w:t>
      </w:r>
    </w:p>
    <w:p w:rsidR="00DD7503" w:rsidRDefault="00DD7503">
      <w:pPr>
        <w:pStyle w:val="ConsPlusNormal"/>
        <w:spacing w:before="220"/>
        <w:ind w:firstLine="540"/>
        <w:jc w:val="both"/>
      </w:pPr>
      <w:r>
        <w:t>- оказание специалистами медицинских организаций, предоставляющих услуги в сфере охраны здоровья, иной необходимой инвалидам помощи в преодолении барьеров, мешающих получению ими услуг наравне с другими лицами.</w:t>
      </w:r>
    </w:p>
    <w:p w:rsidR="00DD7503" w:rsidRDefault="00DD7503">
      <w:pPr>
        <w:pStyle w:val="ConsPlusNormal"/>
        <w:spacing w:before="220"/>
        <w:ind w:firstLine="540"/>
        <w:jc w:val="both"/>
      </w:pPr>
      <w:r>
        <w:t>Требования к залу ожидания:</w:t>
      </w:r>
    </w:p>
    <w:p w:rsidR="00DD7503" w:rsidRDefault="00DD7503">
      <w:pPr>
        <w:pStyle w:val="ConsPlusNormal"/>
        <w:spacing w:before="220"/>
        <w:ind w:firstLine="540"/>
        <w:jc w:val="both"/>
      </w:pPr>
      <w:r>
        <w:t>Ожидание приема заявителем осуществляется в помещениях медицинских организаций, осуществляющих предоставление государственной услуги, оборудованных стульями, кресельными секциями.</w:t>
      </w:r>
    </w:p>
    <w:p w:rsidR="00DD7503" w:rsidRDefault="00DD7503">
      <w:pPr>
        <w:pStyle w:val="ConsPlusNormal"/>
        <w:spacing w:before="220"/>
        <w:ind w:firstLine="540"/>
        <w:jc w:val="both"/>
      </w:pPr>
      <w:r>
        <w:t>В местах ожидания имеются средства для оказания первой помощи и доступные места общего пользования (туалет).</w:t>
      </w:r>
    </w:p>
    <w:p w:rsidR="00DD7503" w:rsidRDefault="00DD7503">
      <w:pPr>
        <w:pStyle w:val="ConsPlusNormal"/>
        <w:spacing w:before="220"/>
        <w:ind w:firstLine="540"/>
        <w:jc w:val="both"/>
      </w:pPr>
      <w:r>
        <w:t>Места ожидания соответствуют комфортным условиям для заявителей.</w:t>
      </w:r>
    </w:p>
    <w:p w:rsidR="00DD7503" w:rsidRDefault="00DD7503">
      <w:pPr>
        <w:pStyle w:val="ConsPlusNormal"/>
        <w:spacing w:before="220"/>
        <w:ind w:firstLine="540"/>
        <w:jc w:val="both"/>
      </w:pPr>
      <w:r>
        <w:t>Вход и выход из помещений оборудованы соответствующими указателями.</w:t>
      </w:r>
    </w:p>
    <w:p w:rsidR="00DD7503" w:rsidRDefault="00DD7503">
      <w:pPr>
        <w:pStyle w:val="ConsPlusNormal"/>
        <w:spacing w:before="220"/>
        <w:ind w:firstLine="540"/>
        <w:jc w:val="both"/>
      </w:pPr>
      <w:r>
        <w:t>Требования к местам для заполнения запросов о предоставлении государственной услуги:</w:t>
      </w:r>
    </w:p>
    <w:p w:rsidR="00DD7503" w:rsidRDefault="00DD7503">
      <w:pPr>
        <w:pStyle w:val="ConsPlusNormal"/>
        <w:spacing w:before="220"/>
        <w:ind w:firstLine="540"/>
        <w:jc w:val="both"/>
      </w:pPr>
      <w:r>
        <w:t>Места для заполнения заявлений (запросов) оборудованы визуальной, текстовой информацией, размещаемой на информационных стендах.</w:t>
      </w:r>
    </w:p>
    <w:p w:rsidR="00DD7503" w:rsidRDefault="00DD7503">
      <w:pPr>
        <w:pStyle w:val="ConsPlusNormal"/>
        <w:spacing w:before="220"/>
        <w:ind w:firstLine="540"/>
        <w:jc w:val="both"/>
      </w:pPr>
      <w:r>
        <w:t>Места для заполнения заявлений (запросов) снабжены стульями, имеют место для написания и размещения документов, заявлений.</w:t>
      </w:r>
    </w:p>
    <w:p w:rsidR="00DD7503" w:rsidRDefault="00DD7503">
      <w:pPr>
        <w:pStyle w:val="ConsPlusNormal"/>
        <w:spacing w:before="220"/>
        <w:ind w:firstLine="540"/>
        <w:jc w:val="both"/>
      </w:pPr>
      <w:r>
        <w:t>Требования к информационным стендам с образцами заполнения заявлений и перечнем документов, необходимых для предоставления государственной услуги:</w:t>
      </w:r>
    </w:p>
    <w:p w:rsidR="00DD7503" w:rsidRDefault="00DD7503">
      <w:pPr>
        <w:pStyle w:val="ConsPlusNormal"/>
        <w:spacing w:before="220"/>
        <w:ind w:firstLine="540"/>
        <w:jc w:val="both"/>
      </w:pPr>
      <w:r>
        <w:t>На информационных стендах в помещениях медицинских организаций размещается следующая информация:</w:t>
      </w:r>
    </w:p>
    <w:p w:rsidR="00DD7503" w:rsidRDefault="00DD7503">
      <w:pPr>
        <w:pStyle w:val="ConsPlusNormal"/>
        <w:spacing w:before="220"/>
        <w:ind w:firstLine="540"/>
        <w:jc w:val="both"/>
      </w:pPr>
      <w:r>
        <w:t>- режим работы медицинской организации;</w:t>
      </w:r>
    </w:p>
    <w:p w:rsidR="00DD7503" w:rsidRDefault="00DD7503">
      <w:pPr>
        <w:pStyle w:val="ConsPlusNormal"/>
        <w:spacing w:before="220"/>
        <w:ind w:firstLine="540"/>
        <w:jc w:val="both"/>
      </w:pPr>
      <w:r>
        <w:t>- графики приема граждан работниками медицинской организации;</w:t>
      </w:r>
    </w:p>
    <w:p w:rsidR="00DD7503" w:rsidRDefault="00DD7503">
      <w:pPr>
        <w:pStyle w:val="ConsPlusNormal"/>
        <w:spacing w:before="220"/>
        <w:ind w:firstLine="540"/>
        <w:jc w:val="both"/>
      </w:pPr>
      <w:r>
        <w:t>- номера кабинетов, в которых осуществляется прием документов и устное информирование заявителей;</w:t>
      </w:r>
    </w:p>
    <w:p w:rsidR="00DD7503" w:rsidRDefault="00DD7503">
      <w:pPr>
        <w:pStyle w:val="ConsPlusNormal"/>
        <w:spacing w:before="220"/>
        <w:ind w:firstLine="540"/>
        <w:jc w:val="both"/>
      </w:pPr>
      <w:r>
        <w:t>- фамилии, имена, отчества (последнее - при наличии) и должности лиц, осуществляющих прием заявителей и устное информирование;</w:t>
      </w:r>
    </w:p>
    <w:p w:rsidR="00DD7503" w:rsidRDefault="00DD7503">
      <w:pPr>
        <w:pStyle w:val="ConsPlusNormal"/>
        <w:spacing w:before="220"/>
        <w:ind w:firstLine="540"/>
        <w:jc w:val="both"/>
      </w:pPr>
      <w:r>
        <w:t>- адрес Официального портала органов государственной власти Тюменской области;</w:t>
      </w:r>
    </w:p>
    <w:p w:rsidR="00DD7503" w:rsidRDefault="00DD7503">
      <w:pPr>
        <w:pStyle w:val="ConsPlusNormal"/>
        <w:spacing w:before="220"/>
        <w:ind w:firstLine="540"/>
        <w:jc w:val="both"/>
      </w:pPr>
      <w:r>
        <w:t>- номера телефонов, факсов, адреса электронной почты медицинской организации;</w:t>
      </w:r>
    </w:p>
    <w:p w:rsidR="00DD7503" w:rsidRDefault="00DD7503">
      <w:pPr>
        <w:pStyle w:val="ConsPlusNormal"/>
        <w:spacing w:before="220"/>
        <w:ind w:firstLine="540"/>
        <w:jc w:val="both"/>
      </w:pPr>
      <w:r>
        <w:t>- перечень документов, необходимых для предоставления государственной услуги;</w:t>
      </w:r>
    </w:p>
    <w:p w:rsidR="00DD7503" w:rsidRDefault="00DD7503">
      <w:pPr>
        <w:pStyle w:val="ConsPlusNormal"/>
        <w:spacing w:before="220"/>
        <w:ind w:firstLine="540"/>
        <w:jc w:val="both"/>
      </w:pPr>
      <w:r>
        <w:t>- перечень оснований для отказа в предоставлении государственной услуги.</w:t>
      </w:r>
    </w:p>
    <w:p w:rsidR="00DD7503" w:rsidRDefault="00DD7503">
      <w:pPr>
        <w:pStyle w:val="ConsPlusNormal"/>
        <w:spacing w:before="220"/>
        <w:ind w:firstLine="540"/>
        <w:jc w:val="both"/>
      </w:pPr>
      <w:r>
        <w:t>К информационным стендам, на которых размещается информация, должна быть обеспечена возможность свободного доступа заявителей, в том числе инвалидов.</w:t>
      </w:r>
    </w:p>
    <w:p w:rsidR="00DD7503" w:rsidRDefault="00DD7503">
      <w:pPr>
        <w:pStyle w:val="ConsPlusNormal"/>
        <w:spacing w:before="220"/>
        <w:ind w:firstLine="540"/>
        <w:jc w:val="both"/>
      </w:pPr>
      <w:r>
        <w:t>18. Показатели доступности и качества государственной услуги</w:t>
      </w:r>
    </w:p>
    <w:p w:rsidR="00DD7503" w:rsidRDefault="00DD7503">
      <w:pPr>
        <w:pStyle w:val="ConsPlusNormal"/>
        <w:spacing w:before="220"/>
        <w:ind w:firstLine="540"/>
        <w:jc w:val="both"/>
      </w:pPr>
      <w:r>
        <w:t xml:space="preserve">18.1. Показателем доступности и качества государственной услуги является совокупность </w:t>
      </w:r>
      <w:r>
        <w:lastRenderedPageBreak/>
        <w:t>количественных и качественных параметров, позволяющих измерять, учитывать, контролировать и оценивать процесс и результат предоставления государственной услуги.</w:t>
      </w:r>
    </w:p>
    <w:p w:rsidR="00DD7503" w:rsidRDefault="00DD7503">
      <w:pPr>
        <w:pStyle w:val="ConsPlusNormal"/>
        <w:spacing w:before="220"/>
        <w:ind w:firstLine="540"/>
        <w:jc w:val="both"/>
      </w:pPr>
      <w:r>
        <w:t>18.2. Показатели доступности и качества государственной услуги:</w:t>
      </w:r>
    </w:p>
    <w:p w:rsidR="00DD7503" w:rsidRDefault="00DD7503">
      <w:pPr>
        <w:pStyle w:val="ConsPlusNormal"/>
        <w:spacing w:before="220"/>
        <w:ind w:firstLine="540"/>
        <w:jc w:val="both"/>
      </w:pPr>
      <w:r>
        <w:t>- достоверность предоставляемой информации о государственной услуге;</w:t>
      </w:r>
    </w:p>
    <w:p w:rsidR="00DD7503" w:rsidRDefault="00DD7503">
      <w:pPr>
        <w:pStyle w:val="ConsPlusNormal"/>
        <w:spacing w:before="220"/>
        <w:ind w:firstLine="540"/>
        <w:jc w:val="both"/>
      </w:pPr>
      <w:r>
        <w:t>- четкость в изложении информации о государственной услуге;</w:t>
      </w:r>
    </w:p>
    <w:p w:rsidR="00DD7503" w:rsidRDefault="00DD7503">
      <w:pPr>
        <w:pStyle w:val="ConsPlusNormal"/>
        <w:spacing w:before="220"/>
        <w:ind w:firstLine="540"/>
        <w:jc w:val="both"/>
      </w:pPr>
      <w:r>
        <w:t>- полнота информирования о государственной услуге;</w:t>
      </w:r>
    </w:p>
    <w:p w:rsidR="00DD7503" w:rsidRDefault="00DD7503">
      <w:pPr>
        <w:pStyle w:val="ConsPlusNormal"/>
        <w:spacing w:before="220"/>
        <w:ind w:firstLine="540"/>
        <w:jc w:val="both"/>
      </w:pPr>
      <w:r>
        <w:t>- наглядность форм предоставляемой информации о государственной услуге;</w:t>
      </w:r>
    </w:p>
    <w:p w:rsidR="00DD7503" w:rsidRDefault="00DD7503">
      <w:pPr>
        <w:pStyle w:val="ConsPlusNormal"/>
        <w:spacing w:before="220"/>
        <w:ind w:firstLine="540"/>
        <w:jc w:val="both"/>
      </w:pPr>
      <w:r>
        <w:t>- удобство и доступность получения информации о государственной услуге;</w:t>
      </w:r>
    </w:p>
    <w:p w:rsidR="00DD7503" w:rsidRDefault="00DD7503">
      <w:pPr>
        <w:pStyle w:val="ConsPlusNormal"/>
        <w:spacing w:before="220"/>
        <w:ind w:firstLine="540"/>
        <w:jc w:val="both"/>
      </w:pPr>
      <w:r>
        <w:t>- оперативность предоставления информации о государственной услуге;</w:t>
      </w:r>
    </w:p>
    <w:p w:rsidR="00DD7503" w:rsidRDefault="00DD7503">
      <w:pPr>
        <w:pStyle w:val="ConsPlusNormal"/>
        <w:spacing w:before="220"/>
        <w:ind w:firstLine="540"/>
        <w:jc w:val="both"/>
      </w:pPr>
      <w:r>
        <w:t xml:space="preserve">- соответствие процедуры предоставления государственной услуги требованиям </w:t>
      </w:r>
      <w:hyperlink w:anchor="P219" w:history="1">
        <w:r>
          <w:rPr>
            <w:color w:val="0000FF"/>
          </w:rPr>
          <w:t>раздела III</w:t>
        </w:r>
      </w:hyperlink>
      <w:r>
        <w:t xml:space="preserve"> настоящего административного регламента;</w:t>
      </w:r>
    </w:p>
    <w:p w:rsidR="00DD7503" w:rsidRDefault="00DD7503">
      <w:pPr>
        <w:pStyle w:val="ConsPlusNormal"/>
        <w:spacing w:before="220"/>
        <w:ind w:firstLine="540"/>
        <w:jc w:val="both"/>
      </w:pPr>
      <w:r>
        <w:t>- степень удовлетворенности заявителей качеством и доступностью государственной услуги;</w:t>
      </w:r>
    </w:p>
    <w:p w:rsidR="00DD7503" w:rsidRDefault="00DD7503">
      <w:pPr>
        <w:pStyle w:val="ConsPlusNormal"/>
        <w:spacing w:before="220"/>
        <w:ind w:firstLine="540"/>
        <w:jc w:val="both"/>
      </w:pPr>
      <w:r>
        <w:t>- соблюдение сроков предоставления государственной услуги согласно административному регламенту;</w:t>
      </w:r>
    </w:p>
    <w:p w:rsidR="00DD7503" w:rsidRDefault="00DD7503">
      <w:pPr>
        <w:pStyle w:val="ConsPlusNormal"/>
        <w:spacing w:before="220"/>
        <w:ind w:firstLine="540"/>
        <w:jc w:val="both"/>
      </w:pPr>
      <w:r>
        <w:t>- количество обоснованных жалоб;</w:t>
      </w:r>
    </w:p>
    <w:p w:rsidR="00DD7503" w:rsidRDefault="00DD7503">
      <w:pPr>
        <w:pStyle w:val="ConsPlusNormal"/>
        <w:spacing w:before="220"/>
        <w:ind w:firstLine="540"/>
        <w:jc w:val="both"/>
      </w:pPr>
      <w:r>
        <w:t>- открытый доступ для заявителей и других лиц информации о порядке и сроках предоставления государственной услуги, порядке обжалования действий (бездействия) должностных лиц медицинских организаций, предоставляющих государственную услугу.</w:t>
      </w:r>
    </w:p>
    <w:p w:rsidR="00DD7503" w:rsidRDefault="00DD7503">
      <w:pPr>
        <w:pStyle w:val="ConsPlusNormal"/>
        <w:spacing w:before="220"/>
        <w:ind w:firstLine="540"/>
        <w:jc w:val="both"/>
      </w:pPr>
      <w:r>
        <w:t>19.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D7503" w:rsidRDefault="00DD7503">
      <w:pPr>
        <w:pStyle w:val="ConsPlusNormal"/>
        <w:spacing w:before="220"/>
        <w:ind w:firstLine="540"/>
        <w:jc w:val="both"/>
      </w:pPr>
      <w:r>
        <w:t>19.1. Предоставление государственной услуги в многофункциональных центрах и в электронной форме не предусмотрено.</w:t>
      </w:r>
    </w:p>
    <w:p w:rsidR="00DD7503" w:rsidRDefault="00DD7503">
      <w:pPr>
        <w:pStyle w:val="ConsPlusNormal"/>
        <w:spacing w:before="220"/>
        <w:ind w:firstLine="540"/>
        <w:jc w:val="both"/>
      </w:pPr>
      <w:r>
        <w:t>19.2. Информация о государственной услуге доступна заявителю на портале услуг Тюменской области http://uslugi.admtyumen.ru/.</w:t>
      </w:r>
    </w:p>
    <w:p w:rsidR="00DD7503" w:rsidRDefault="00DD7503">
      <w:pPr>
        <w:pStyle w:val="ConsPlusNormal"/>
        <w:jc w:val="both"/>
      </w:pPr>
    </w:p>
    <w:p w:rsidR="00DD7503" w:rsidRDefault="00DD7503">
      <w:pPr>
        <w:pStyle w:val="ConsPlusTitle"/>
        <w:jc w:val="center"/>
        <w:outlineLvl w:val="1"/>
      </w:pPr>
      <w:bookmarkStart w:id="5" w:name="P219"/>
      <w:bookmarkEnd w:id="5"/>
      <w:r>
        <w:t>III. Состав, последовательность и сроки выполнения</w:t>
      </w:r>
    </w:p>
    <w:p w:rsidR="00DD7503" w:rsidRDefault="00DD7503">
      <w:pPr>
        <w:pStyle w:val="ConsPlusTitle"/>
        <w:jc w:val="center"/>
      </w:pPr>
      <w:r>
        <w:t>административных процедур (действий), требования к порядку</w:t>
      </w:r>
    </w:p>
    <w:p w:rsidR="00DD7503" w:rsidRDefault="00DD7503">
      <w:pPr>
        <w:pStyle w:val="ConsPlusTitle"/>
        <w:jc w:val="center"/>
      </w:pPr>
      <w:r>
        <w:t>их выполнения, в том числе особенности выполнения</w:t>
      </w:r>
    </w:p>
    <w:p w:rsidR="00DD7503" w:rsidRDefault="00DD7503">
      <w:pPr>
        <w:pStyle w:val="ConsPlusTitle"/>
        <w:jc w:val="center"/>
      </w:pPr>
      <w:r>
        <w:t>административных процедур (действий) в электронной форме,</w:t>
      </w:r>
    </w:p>
    <w:p w:rsidR="00DD7503" w:rsidRDefault="00DD7503">
      <w:pPr>
        <w:pStyle w:val="ConsPlusTitle"/>
        <w:jc w:val="center"/>
      </w:pPr>
      <w:r>
        <w:t>а также особенности выполнения административных процедур</w:t>
      </w:r>
    </w:p>
    <w:p w:rsidR="00DD7503" w:rsidRDefault="00DD7503">
      <w:pPr>
        <w:pStyle w:val="ConsPlusTitle"/>
        <w:jc w:val="center"/>
      </w:pPr>
      <w:r>
        <w:t>в многофункциональных центрах</w:t>
      </w:r>
    </w:p>
    <w:p w:rsidR="00DD7503" w:rsidRDefault="00DD7503">
      <w:pPr>
        <w:pStyle w:val="ConsPlusNormal"/>
        <w:jc w:val="both"/>
      </w:pPr>
    </w:p>
    <w:p w:rsidR="00DD7503" w:rsidRDefault="00DD7503">
      <w:pPr>
        <w:pStyle w:val="ConsPlusNormal"/>
        <w:ind w:firstLine="540"/>
        <w:jc w:val="both"/>
      </w:pPr>
      <w:r>
        <w:t>20. Перечень административных процедур</w:t>
      </w:r>
    </w:p>
    <w:p w:rsidR="00DD7503" w:rsidRDefault="00DD7503">
      <w:pPr>
        <w:pStyle w:val="ConsPlusNormal"/>
        <w:spacing w:before="220"/>
        <w:ind w:firstLine="540"/>
        <w:jc w:val="both"/>
      </w:pPr>
      <w:r>
        <w:t>20.1. При предоставлении государственной услуги выполняются следующие административные процедуры:</w:t>
      </w:r>
    </w:p>
    <w:p w:rsidR="00DD7503" w:rsidRDefault="00DD7503">
      <w:pPr>
        <w:pStyle w:val="ConsPlusNormal"/>
        <w:spacing w:before="220"/>
        <w:ind w:firstLine="540"/>
        <w:jc w:val="both"/>
      </w:pPr>
      <w:r>
        <w:t xml:space="preserve">- прием документов, представляемых заявителем для оформления медицинской </w:t>
      </w:r>
      <w:r>
        <w:lastRenderedPageBreak/>
        <w:t>документации (медицинская карта пациента, получающего медицинскую помощь в амбулаторных условиях, история развития ребенка) при обращении в медицинскую организацию;</w:t>
      </w:r>
    </w:p>
    <w:p w:rsidR="00DD7503" w:rsidRDefault="00DD7503">
      <w:pPr>
        <w:pStyle w:val="ConsPlusNormal"/>
        <w:spacing w:before="220"/>
        <w:ind w:firstLine="540"/>
        <w:jc w:val="both"/>
      </w:pPr>
      <w:r>
        <w:t>- прием у врача (фельдшера), принятие решения о назначении (отказе в назначении)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 оформление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 отпуск лекарственных препаратов, изделий медицинского назначения, специализированных продуктов лечебного питания для детей-инвалидов по бесплатному рецепту в аптеке.</w:t>
      </w:r>
    </w:p>
    <w:p w:rsidR="00DD7503" w:rsidRDefault="00DD7503">
      <w:pPr>
        <w:pStyle w:val="ConsPlusNormal"/>
        <w:spacing w:before="220"/>
        <w:ind w:firstLine="540"/>
        <w:jc w:val="both"/>
      </w:pPr>
      <w:r>
        <w:t>21. Прием документов, представляемых заявителем для оформления медицинской документации (медицинская карта пациента, получающего медицинскую помощь в амбулаторных условиях, история развития ребенка) при обращении в медицинскую организацию</w:t>
      </w:r>
    </w:p>
    <w:p w:rsidR="00DD7503" w:rsidRDefault="00DD7503">
      <w:pPr>
        <w:pStyle w:val="ConsPlusNormal"/>
        <w:spacing w:before="220"/>
        <w:ind w:firstLine="540"/>
        <w:jc w:val="both"/>
      </w:pPr>
      <w:r>
        <w:t>21.1. Основанием для начала административной процедуры по приему документов, представляемых заявителем для оформления медицинской документации (медицинская карта пациента, получающего медицинскую помощь в амбулаторных условиях, история развития ребенка) (далее - медицинская карта) при первичном обращении в медицинскую организацию является обращение заявителя для получения государственной услуги в медицинскую организацию.</w:t>
      </w:r>
    </w:p>
    <w:p w:rsidR="00DD7503" w:rsidRDefault="00DD7503">
      <w:pPr>
        <w:pStyle w:val="ConsPlusNormal"/>
        <w:spacing w:before="220"/>
        <w:ind w:firstLine="540"/>
        <w:jc w:val="both"/>
      </w:pPr>
      <w:r>
        <w:t xml:space="preserve">21.2. Оригиналы документов, указанные в </w:t>
      </w:r>
      <w:hyperlink w:anchor="P133" w:history="1">
        <w:r>
          <w:rPr>
            <w:color w:val="0000FF"/>
          </w:rPr>
          <w:t>пункте 9</w:t>
        </w:r>
      </w:hyperlink>
      <w:r>
        <w:t xml:space="preserve"> настоящего административного регламента, представляются для обозрения заявителем (законным представителем) непосредственно при личном обращении для обозрения в регистратуру.</w:t>
      </w:r>
    </w:p>
    <w:p w:rsidR="00DD7503" w:rsidRDefault="00DD7503">
      <w:pPr>
        <w:pStyle w:val="ConsPlusNormal"/>
        <w:spacing w:before="220"/>
        <w:ind w:firstLine="540"/>
        <w:jc w:val="both"/>
      </w:pPr>
      <w:r>
        <w:t>21.3. В случае отсутствия в региональной информационной системе здравоохранения Тюменской области сведений о СНИЛС или документе, подтверждающем регистрацию в системе индивидуального (персонифицированного) учета, или непредоставления СНИЛС или документа, подтверждающего регистрацию в системе индивидуального (персонифицированного) учета, заявителем специалист медицинской организации в режиме реального времени с использованием системы межведомственного электронного взаимодействия посредством электронного сервиса обращается в Пенсионный фонд Российской Федерации с запросом о предоставлении информации о СНИЛС или документе, подтверждающем регистрацию в системе индивидуального (персонифицированного) учета.</w:t>
      </w:r>
    </w:p>
    <w:p w:rsidR="00DD7503" w:rsidRDefault="00DD7503">
      <w:pPr>
        <w:pStyle w:val="ConsPlusNormal"/>
        <w:jc w:val="both"/>
      </w:pPr>
      <w:r>
        <w:t xml:space="preserve">(п. 21.3 в ред. </w:t>
      </w:r>
      <w:hyperlink r:id="rId40"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t>21.4. В регистратуре медицинской организации заявителю заполняется медицинская карта пациента в соответствии с действующим законодательством и осуществляется запись к врачу. При повторном обращении заявителя за предоставлением государственной услуги медицинская карта из регистратуры доставляется лечащему врачу.</w:t>
      </w:r>
    </w:p>
    <w:p w:rsidR="00DD7503" w:rsidRDefault="00DD7503">
      <w:pPr>
        <w:pStyle w:val="ConsPlusNormal"/>
        <w:spacing w:before="220"/>
        <w:ind w:firstLine="540"/>
        <w:jc w:val="both"/>
      </w:pPr>
      <w:r>
        <w:t>21.5. В медицинской карте отмечается срок, в течение которого заявитель имеет право на предоставление государственной социальной помощи в виде набора социальных услуг.</w:t>
      </w:r>
    </w:p>
    <w:p w:rsidR="00DD7503" w:rsidRDefault="00DD7503">
      <w:pPr>
        <w:pStyle w:val="ConsPlusNormal"/>
        <w:spacing w:before="220"/>
        <w:ind w:firstLine="540"/>
        <w:jc w:val="both"/>
      </w:pPr>
      <w:r>
        <w:t>21.6. Максимальный срок выполнения административной процедуры - 15 минут.</w:t>
      </w:r>
    </w:p>
    <w:p w:rsidR="00DD7503" w:rsidRDefault="00DD7503">
      <w:pPr>
        <w:pStyle w:val="ConsPlusNormal"/>
        <w:spacing w:before="220"/>
        <w:ind w:firstLine="540"/>
        <w:jc w:val="both"/>
      </w:pPr>
      <w:r>
        <w:t xml:space="preserve">21.7. В случае наличия оснований для отказа в приеме документов, указанных в </w:t>
      </w:r>
      <w:hyperlink w:anchor="P148" w:history="1">
        <w:r>
          <w:rPr>
            <w:color w:val="0000FF"/>
          </w:rPr>
          <w:t>пункте 11</w:t>
        </w:r>
      </w:hyperlink>
      <w:r>
        <w:t xml:space="preserve"> настоящего административного регламента, принимается решение об отказе в приеме документов у заявителя, а также заявителю даются мотивированные разъяснения о причинах отказа.</w:t>
      </w:r>
    </w:p>
    <w:p w:rsidR="00DD7503" w:rsidRDefault="00DD7503">
      <w:pPr>
        <w:pStyle w:val="ConsPlusNormal"/>
        <w:spacing w:before="220"/>
        <w:ind w:firstLine="540"/>
        <w:jc w:val="both"/>
      </w:pPr>
      <w:r>
        <w:lastRenderedPageBreak/>
        <w:t>21.8. Результатом административной процедуры является оформление медицинской карты либо мотивированный отказ в приеме документов.</w:t>
      </w:r>
    </w:p>
    <w:p w:rsidR="00DD7503" w:rsidRDefault="00DD7503">
      <w:pPr>
        <w:pStyle w:val="ConsPlusNormal"/>
        <w:spacing w:before="220"/>
        <w:ind w:firstLine="540"/>
        <w:jc w:val="both"/>
      </w:pPr>
      <w:r>
        <w:t>21.9. Фиксация результата выполнения административной процедуры осуществляется путем оформления медицинской карты пациента и записи заявителя к врачу (фельдшеру).</w:t>
      </w:r>
    </w:p>
    <w:p w:rsidR="00DD7503" w:rsidRDefault="00DD7503">
      <w:pPr>
        <w:pStyle w:val="ConsPlusNormal"/>
        <w:spacing w:before="220"/>
        <w:ind w:firstLine="540"/>
        <w:jc w:val="both"/>
      </w:pPr>
      <w:r>
        <w:t>22. Прием у врача (фельдшера), принятие решения о назначении (отказе в назначении)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22.1. Основанием для начала административной процедуры является наличие медицинской карты, оформленной в соответствии с действующим законодательством и обращение заявителя к врачу (фельдшеру).</w:t>
      </w:r>
    </w:p>
    <w:p w:rsidR="00DD7503" w:rsidRDefault="00DD7503">
      <w:pPr>
        <w:pStyle w:val="ConsPlusNormal"/>
        <w:spacing w:before="220"/>
        <w:ind w:firstLine="540"/>
        <w:jc w:val="both"/>
      </w:pPr>
      <w:r>
        <w:t>22.2. По результатам осмотра врач (фельдшер) определяет показания для назначения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22.3. Назначение лекарственных препаратов, изделий медицинского назначения, специализированных продуктов лечебного питания для детей-инвалидов осуществляется исходя из тяжести и характера заболевания. Назначения осуществляются в соответствии с перечнем лекарственных препаратов, в том числе лекарственных препаратов, назначаемых по решению врачебных комиссий медицинских организаций, перечнем изделий медицинского назначения и перечнем специализированных продуктов лечебного питания для детей-инвалидов (далее - Перечни), утверждаемыми в соответствии с действующим законодательством.</w:t>
      </w:r>
    </w:p>
    <w:p w:rsidR="00DD7503" w:rsidRDefault="00DD7503">
      <w:pPr>
        <w:pStyle w:val="ConsPlusNormal"/>
        <w:spacing w:before="220"/>
        <w:ind w:firstLine="540"/>
        <w:jc w:val="both"/>
      </w:pPr>
      <w:r>
        <w:t>22.4. Рецепты на лекарственные препараты, назначаемые по решению врачебной комиссии, утверждаются решением врачебной комиссии в установленном порядке.</w:t>
      </w:r>
    </w:p>
    <w:p w:rsidR="00DD7503" w:rsidRDefault="00DD7503">
      <w:pPr>
        <w:pStyle w:val="ConsPlusNormal"/>
        <w:spacing w:before="220"/>
        <w:ind w:firstLine="540"/>
        <w:jc w:val="both"/>
      </w:pPr>
      <w:r>
        <w:t xml:space="preserve">22.5. Заявитель, прибывший в Тюменскую область из другого субъекта Российской Федерации, имеющий право на государственную социальную помощь в виде набора социальных услуг, вправе обратиться в медицинскую организацию, оказывающую первичную медико-санитарную помощь, и при предъявлении документов, указанных в </w:t>
      </w:r>
      <w:hyperlink w:anchor="P133" w:history="1">
        <w:r>
          <w:rPr>
            <w:color w:val="0000FF"/>
          </w:rPr>
          <w:t>пункте 9</w:t>
        </w:r>
      </w:hyperlink>
      <w:r>
        <w:t xml:space="preserve"> настоящего регламента, ему выписывается рецепт на лекарственные препараты для медицинского применения с отметкой "иногородний" в правом верхнем углу при наличии медицинских показаний.</w:t>
      </w:r>
    </w:p>
    <w:p w:rsidR="00DD7503" w:rsidRDefault="00DD7503">
      <w:pPr>
        <w:pStyle w:val="ConsPlusNormal"/>
        <w:spacing w:before="220"/>
        <w:ind w:firstLine="540"/>
        <w:jc w:val="both"/>
      </w:pPr>
      <w:r>
        <w:t xml:space="preserve">22.6. Максимальный срок выполнения административной процедуры - 30 минут, в случае отсутствия заключения врачебной комиссии на дату обращения заявителя медицинский работник на приеме информирует заявителя о дате проведения врачебной комиссии и делает соответствующую запись в медицинскую документацию. Врачебная комиссия проводится не позднее 7 календарных дней с даты приема заявителя (в соответствии с </w:t>
      </w:r>
      <w:hyperlink r:id="rId41" w:history="1">
        <w:r>
          <w:rPr>
            <w:color w:val="0000FF"/>
          </w:rPr>
          <w:t>приказом</w:t>
        </w:r>
      </w:hyperlink>
      <w:r>
        <w:t xml:space="preserve"> Министерства здравоохранения и социального развития Российской Федерации от 05.05.2012 N 502н "Об утверждении порядка создания и деятельности врачебной комиссии медицинской организации").</w:t>
      </w:r>
    </w:p>
    <w:p w:rsidR="00DD7503" w:rsidRDefault="00DD7503">
      <w:pPr>
        <w:pStyle w:val="ConsPlusNormal"/>
        <w:spacing w:before="220"/>
        <w:ind w:firstLine="540"/>
        <w:jc w:val="both"/>
      </w:pPr>
      <w:r>
        <w:t xml:space="preserve">22.7. Ответственным за выполнение административного действия является ответственное лицо медицинской организации - участковый врач (терапевт, педиатр), врач общей практики, фельдшер, акушерка - в случае возложения на них полномочий лечащего врача в </w:t>
      </w:r>
      <w:hyperlink r:id="rId42" w:history="1">
        <w:r>
          <w:rPr>
            <w:color w:val="0000FF"/>
          </w:rPr>
          <w:t>порядке</w:t>
        </w:r>
      </w:hyperlink>
      <w:r>
        <w:t>, установленном приказом Министерства здравоохранения и социального развития Российской Федерации от 23.03.2012 N 252н.</w:t>
      </w:r>
    </w:p>
    <w:p w:rsidR="00DD7503" w:rsidRDefault="00DD7503">
      <w:pPr>
        <w:pStyle w:val="ConsPlusNormal"/>
        <w:spacing w:before="220"/>
        <w:ind w:firstLine="540"/>
        <w:jc w:val="both"/>
      </w:pPr>
      <w:r>
        <w:t xml:space="preserve">22.8. В случае наличия оснований для отказа в предоставлении государственной услуги, установленных </w:t>
      </w:r>
      <w:hyperlink w:anchor="P153" w:history="1">
        <w:r>
          <w:rPr>
            <w:color w:val="0000FF"/>
          </w:rPr>
          <w:t>пунктом 12.2</w:t>
        </w:r>
      </w:hyperlink>
      <w:r>
        <w:t xml:space="preserve"> регламента, врачом (фельдшером) принимается решение об отказе в назначении льготных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lastRenderedPageBreak/>
        <w:t>22.9. Результат административной процедуры - принятие решения о назначении лекарственных препаратов, изделий медицинского назначения, специализированных продуктов лечебного питания для детей-инвалидов или мотивированный отказ в их назначении.</w:t>
      </w:r>
    </w:p>
    <w:p w:rsidR="00DD7503" w:rsidRDefault="00DD7503">
      <w:pPr>
        <w:pStyle w:val="ConsPlusNormal"/>
        <w:spacing w:before="220"/>
        <w:ind w:firstLine="540"/>
        <w:jc w:val="both"/>
      </w:pPr>
      <w:r>
        <w:t>22.10. Фиксация результата выполнения административной процедуры осуществляется путем внесения записи в медицинскую карту о назначении лекарственных препаратов, изделий медицинского назначения, специализированных продуктов лечебного питания для детей-инвалидов или отказе в их назначении.</w:t>
      </w:r>
    </w:p>
    <w:p w:rsidR="00DD7503" w:rsidRDefault="00DD7503">
      <w:pPr>
        <w:pStyle w:val="ConsPlusNormal"/>
        <w:spacing w:before="220"/>
        <w:ind w:firstLine="540"/>
        <w:jc w:val="both"/>
      </w:pPr>
      <w:r>
        <w:t>23. Оформление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23.1. Основанием для начала административной процедуры является наличие соответствующей записи в медицинской карте заявителя о назначении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23.2. Участковый врач (терапевт, педиатр), или врач общей практики, или фельдшер, или акушерка оформляет электронный рецепт в модуле Регионального сегмента Единой государственной информационной системы в сфере здравоохранения "Электронный рецепт" по установленной форме, подписывает рецепт усиленной квалифицированной электронной подписью. По желанию заявителя рецепт оформляется на бумажном носителе и выдается на руки заявителю, о чем делается соответствующая запись в медицинской карте.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DD7503" w:rsidRDefault="00DD75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7503">
        <w:trPr>
          <w:jc w:val="center"/>
        </w:trPr>
        <w:tc>
          <w:tcPr>
            <w:tcW w:w="9294" w:type="dxa"/>
            <w:tcBorders>
              <w:top w:val="nil"/>
              <w:left w:val="single" w:sz="24" w:space="0" w:color="CED3F1"/>
              <w:bottom w:val="nil"/>
              <w:right w:val="single" w:sz="24" w:space="0" w:color="F4F3F8"/>
            </w:tcBorders>
            <w:shd w:val="clear" w:color="auto" w:fill="F4F3F8"/>
          </w:tcPr>
          <w:p w:rsidR="00DD7503" w:rsidRDefault="00DD7503">
            <w:pPr>
              <w:pStyle w:val="ConsPlusNormal"/>
              <w:jc w:val="both"/>
            </w:pPr>
            <w:r>
              <w:rPr>
                <w:color w:val="392C69"/>
              </w:rPr>
              <w:t>КонсультантПлюс: примечание.</w:t>
            </w:r>
          </w:p>
          <w:p w:rsidR="00DD7503" w:rsidRDefault="00DD7503">
            <w:pPr>
              <w:pStyle w:val="ConsPlusNormal"/>
              <w:jc w:val="both"/>
            </w:pPr>
            <w:r>
              <w:rPr>
                <w:color w:val="392C69"/>
              </w:rPr>
              <w:t>Нумерация подпунктов дана в соответствии с официальным текстом документа.</w:t>
            </w:r>
          </w:p>
        </w:tc>
      </w:tr>
    </w:tbl>
    <w:p w:rsidR="00DD7503" w:rsidRDefault="00DD7503">
      <w:pPr>
        <w:pStyle w:val="ConsPlusNormal"/>
        <w:spacing w:before="280"/>
        <w:ind w:firstLine="540"/>
        <w:jc w:val="both"/>
      </w:pPr>
      <w:r>
        <w:t>23.4. Максимальный срок выполнения административной процедуры - 15 минут.</w:t>
      </w:r>
    </w:p>
    <w:p w:rsidR="00DD7503" w:rsidRDefault="00DD7503">
      <w:pPr>
        <w:pStyle w:val="ConsPlusNormal"/>
        <w:spacing w:before="220"/>
        <w:ind w:firstLine="540"/>
        <w:jc w:val="both"/>
      </w:pPr>
      <w:r>
        <w:t>23.5. Ответственным за выполнение административного действия является ответственное лицо медицинской организации - участковый врач (терапевт, педиатр), врач общей практики, фельдшер, акушерка.</w:t>
      </w:r>
    </w:p>
    <w:p w:rsidR="00DD7503" w:rsidRDefault="00DD7503">
      <w:pPr>
        <w:pStyle w:val="ConsPlusNormal"/>
        <w:spacing w:before="220"/>
        <w:ind w:firstLine="540"/>
        <w:jc w:val="both"/>
      </w:pPr>
      <w:r>
        <w:t>23.6. Критерий принятия решений - наличие соответствующей записи в медицинской карте о назначении лекарственных препаратов, изделий медицинского назначения, специализированных продуктов лечебного питания для детей-инвалидов в соответствии с Перечнями.</w:t>
      </w:r>
    </w:p>
    <w:p w:rsidR="00DD7503" w:rsidRDefault="00DD7503">
      <w:pPr>
        <w:pStyle w:val="ConsPlusNormal"/>
        <w:spacing w:before="220"/>
        <w:ind w:firstLine="540"/>
        <w:jc w:val="both"/>
      </w:pPr>
      <w:r>
        <w:t>23.7. Результат административной процедуры - оформление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23.8. Фиксация результата выполнения административной процедуры осуществляется путем выдачи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 заявителю на руки либо путем направления в аптеку электронного рецепта.</w:t>
      </w:r>
    </w:p>
    <w:p w:rsidR="00DD7503" w:rsidRDefault="00DD7503">
      <w:pPr>
        <w:pStyle w:val="ConsPlusNormal"/>
        <w:spacing w:before="220"/>
        <w:ind w:firstLine="540"/>
        <w:jc w:val="both"/>
      </w:pPr>
      <w:r>
        <w:t xml:space="preserve">23.9. При выявлении участковым врачом (терапевтом, педиатром), или врачом общей практики, или фельдшером, или акушеркой опечаток и ошибок в направленных в аптеку </w:t>
      </w:r>
      <w:r>
        <w:lastRenderedPageBreak/>
        <w:t>электронных рецептах участковый врач (терапевт, педиатр), или врач общей практики, или фельдшер, или акушерка меняет статус рецепта в модуле РС ЕГИСЗ "Электронный рецепт" на "испорчен", выписывает новый рецепт и перенаправляет в аптеку в день выявления опечаток и ошибок.</w:t>
      </w:r>
    </w:p>
    <w:p w:rsidR="00DD7503" w:rsidRDefault="00DD7503">
      <w:pPr>
        <w:pStyle w:val="ConsPlusNormal"/>
        <w:spacing w:before="220"/>
        <w:ind w:firstLine="540"/>
        <w:jc w:val="both"/>
      </w:pPr>
      <w:r>
        <w:t>23.10. При выявлении опечаток и ошибок в электронном рецепте в аптечной организации сотрудник аптеки перенаправляет рецепт в медицинскую организацию для оформления нового рецепта в модуле РС ЕГИСЗ "Электронный рецепт". Участковый врач (терапевт, педиатр), или врач общей практики, или фельдшер, или акушерка меняет статус рецепта в модуле РС ЕГИСЗ "Электронный рецепт" на "испорчен", выписывает новый рецепт и перенаправляет в аптеку в день выявления опечаток и ошибок.</w:t>
      </w:r>
    </w:p>
    <w:p w:rsidR="00DD7503" w:rsidRDefault="00DD7503">
      <w:pPr>
        <w:pStyle w:val="ConsPlusNormal"/>
        <w:spacing w:before="220"/>
        <w:ind w:firstLine="540"/>
        <w:jc w:val="both"/>
      </w:pPr>
      <w:r>
        <w:t>23.11. При выявлении опечаток и ошибок в рецепте, оформленном на бумажном носителе, гражданин обращается в медицинскую организацию к участковому врачу (терапевту, педиатру), или к врачу общей практики, или к фельдшеру, или к акушерке для переоформления рецепта. Исправления допущенных опечаток и ошибок осуществляется в день обращения пациента в медицинскую организацию.</w:t>
      </w:r>
    </w:p>
    <w:p w:rsidR="00DD7503" w:rsidRDefault="00DD7503">
      <w:pPr>
        <w:pStyle w:val="ConsPlusNormal"/>
        <w:spacing w:before="220"/>
        <w:ind w:firstLine="540"/>
        <w:jc w:val="both"/>
      </w:pPr>
      <w:r>
        <w:t>24. Отпуск лекарственных препаратов, изделий медицинского назначения, специализированных продуктов лечебного питания для детей-инвалидов по бесплатному рецепту в аптеке</w:t>
      </w:r>
    </w:p>
    <w:p w:rsidR="00DD7503" w:rsidRDefault="00DD7503">
      <w:pPr>
        <w:pStyle w:val="ConsPlusNormal"/>
        <w:spacing w:before="220"/>
        <w:ind w:firstLine="540"/>
        <w:jc w:val="both"/>
      </w:pPr>
      <w:r>
        <w:t>24.1. Основанием для начала административной процедуры является выдача льготного (бесплатного) рецепта для получения необходимых лекарственных препаратов, изделий медицинского назначения, специализированных продуктов лечебного питания для детей-инвалидов.</w:t>
      </w:r>
    </w:p>
    <w:p w:rsidR="00DD7503" w:rsidRDefault="00DD7503">
      <w:pPr>
        <w:pStyle w:val="ConsPlusNormal"/>
        <w:spacing w:before="220"/>
        <w:ind w:firstLine="540"/>
        <w:jc w:val="both"/>
      </w:pPr>
      <w:r>
        <w:t>24.2. Заявитель обращается в аптечную организацию за получением лекарственного препарата, изделия медицинского назначения, специализированного продукта лечебного питания для детей-инвалидов бесплатно выданного на рецептурном бланке установленной формы, либо посредством использования электронного рецепта.</w:t>
      </w:r>
    </w:p>
    <w:p w:rsidR="00DD7503" w:rsidRDefault="00DD7503">
      <w:pPr>
        <w:pStyle w:val="ConsPlusNormal"/>
        <w:spacing w:before="220"/>
        <w:ind w:firstLine="540"/>
        <w:jc w:val="both"/>
      </w:pPr>
      <w:r>
        <w:t>24.3. Медицинская организация предоставляет информацию о ближайших аптечных организациях, осуществляющих отпуск гражданам лекарственных препаратов, изделий медицинского назначения, специализированных продуктов лечебного питания для детей-инвалидов по бесплатным рецептам.</w:t>
      </w:r>
    </w:p>
    <w:p w:rsidR="00DD7503" w:rsidRDefault="00DD7503">
      <w:pPr>
        <w:pStyle w:val="ConsPlusNormal"/>
        <w:spacing w:before="220"/>
        <w:ind w:firstLine="540"/>
        <w:jc w:val="both"/>
      </w:pPr>
      <w:r>
        <w:t>24.4. Гражданам, находящимся в стационарном учреждении независимо от его ведомственной принадлежности, не имеющим возможности самостоятельно обратиться в аптечную организацию, а также осужденным к лишению свободы, лекарственные препараты, изделия медицинского назначения, специализированные продукты лечебного питания для детей-инвалидов, выписанные в соответствии с Перечнями, приобретаются соответственно представителями стационарного или исправительного учреждения, на которых администрацией данных учреждений возложена обязанность их получения (приобретения) для нужд учреждений.</w:t>
      </w:r>
    </w:p>
    <w:p w:rsidR="00DD7503" w:rsidRDefault="00DD7503">
      <w:pPr>
        <w:pStyle w:val="ConsPlusNormal"/>
        <w:spacing w:before="220"/>
        <w:ind w:firstLine="540"/>
        <w:jc w:val="both"/>
      </w:pPr>
      <w:r>
        <w:t>24.5. При обращении заявителя в аптечную организацию ответственное лицо аптечной организации осуществляет отпуск лекарственных препаратов, изделий медицинского назначения, специализированных продуктов лечебного питания для детей-инвалидов по бесплатному рецепту.</w:t>
      </w:r>
    </w:p>
    <w:p w:rsidR="00DD7503" w:rsidRDefault="00DD7503">
      <w:pPr>
        <w:pStyle w:val="ConsPlusNormal"/>
        <w:spacing w:before="220"/>
        <w:ind w:firstLine="540"/>
        <w:jc w:val="both"/>
      </w:pPr>
      <w:r>
        <w:t xml:space="preserve">24.6. В случае временного отсутствия лекарственных препаратов, изделий медицинского назначения, специализированных продуктов лечебного питания для детей-инвалидов, необходимых заявителю, аптечная организация организует в течение 10 рабочих дней с даты обращения его отсроченное обслуживание или осуществляет отпуск аналогичного лекарственного препарата, изделия медицинского назначения, специализированных продуктов лечебного </w:t>
      </w:r>
      <w:r>
        <w:lastRenderedPageBreak/>
        <w:t>питания для детей-инвалидов, предусмотренного Перечнем, взамен выписанного или иного лекарственного препарата, изделия медицинского назначения, специализированного продукта лечебного питания для детей-инвалидов по вновь выданному рецепту.</w:t>
      </w:r>
    </w:p>
    <w:p w:rsidR="00DD7503" w:rsidRDefault="00DD7503">
      <w:pPr>
        <w:pStyle w:val="ConsPlusNormal"/>
        <w:spacing w:before="220"/>
        <w:ind w:firstLine="540"/>
        <w:jc w:val="both"/>
      </w:pPr>
      <w:r>
        <w:t>24.7. Максимальный срок выполнения административной процедуры - 15 минут.</w:t>
      </w:r>
    </w:p>
    <w:p w:rsidR="00DD7503" w:rsidRDefault="00DD7503">
      <w:pPr>
        <w:pStyle w:val="ConsPlusNormal"/>
        <w:spacing w:before="220"/>
        <w:ind w:firstLine="540"/>
        <w:jc w:val="both"/>
      </w:pPr>
      <w:r>
        <w:t>24.8. Ответственным за выполнение административной процедуры является ответственное лицо аптечной организации, осуществляющей отпуск лекарственных препаратов, изделий медицинского назначения, специализированных продуктов лечебного питания для детей-инвалидов по бесплатным (льготным) рецептам.</w:t>
      </w:r>
    </w:p>
    <w:p w:rsidR="00DD7503" w:rsidRDefault="00DD7503">
      <w:pPr>
        <w:pStyle w:val="ConsPlusNormal"/>
        <w:spacing w:before="220"/>
        <w:ind w:firstLine="540"/>
        <w:jc w:val="both"/>
      </w:pPr>
      <w:r>
        <w:t>24.9. Критерий принятия решений - наличие у заявителя льготного (бесплатного) рецепта для получения лекарственных препаратов, изделий медицинского назначения, специализированных продуктов лечебного питания для детей-инвалидов, оформленного в соответствии с установленными требованиями.</w:t>
      </w:r>
    </w:p>
    <w:p w:rsidR="00DD7503" w:rsidRDefault="00DD7503">
      <w:pPr>
        <w:pStyle w:val="ConsPlusNormal"/>
        <w:spacing w:before="220"/>
        <w:ind w:firstLine="540"/>
        <w:jc w:val="both"/>
      </w:pPr>
      <w:r>
        <w:t>24.10. Результат административной процедуры - получение заявителем по рецепту врача необходимого лекарственного препарата, изделия медицинского назначения, специализированного продукта лечебного питания для детей-инвалидов бесплатно.</w:t>
      </w:r>
    </w:p>
    <w:p w:rsidR="00DD7503" w:rsidRDefault="00DD7503">
      <w:pPr>
        <w:pStyle w:val="ConsPlusNormal"/>
        <w:spacing w:before="220"/>
        <w:ind w:firstLine="540"/>
        <w:jc w:val="both"/>
      </w:pPr>
      <w:r>
        <w:t xml:space="preserve">24.11. Фиксация результата выполнения административной процедуры осуществляется путем проставления фармацевтическим работником на рецепте отметки об отпуске лекарственного препарата, изделия медицинского назначения, специализированного продукта лечебного питания для детей-инвалидов бесплатно в соответствии с </w:t>
      </w:r>
      <w:hyperlink r:id="rId43" w:history="1">
        <w:r>
          <w:rPr>
            <w:color w:val="0000FF"/>
          </w:rPr>
          <w:t>пунктом 9</w:t>
        </w:r>
      </w:hyperlink>
      <w:r>
        <w:t xml:space="preserve">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Министерства здравоохранения РФ от 11.07.2017 N 403н.</w:t>
      </w:r>
    </w:p>
    <w:p w:rsidR="00DD7503" w:rsidRDefault="00DD7503">
      <w:pPr>
        <w:pStyle w:val="ConsPlusNormal"/>
        <w:jc w:val="both"/>
      </w:pPr>
    </w:p>
    <w:p w:rsidR="00DD7503" w:rsidRDefault="00DD7503">
      <w:pPr>
        <w:pStyle w:val="ConsPlusTitle"/>
        <w:jc w:val="center"/>
        <w:outlineLvl w:val="1"/>
      </w:pPr>
      <w:r>
        <w:t>IV. Формы контроля за исполнением регламента</w:t>
      </w:r>
    </w:p>
    <w:p w:rsidR="00DD7503" w:rsidRDefault="00DD7503">
      <w:pPr>
        <w:pStyle w:val="ConsPlusNormal"/>
        <w:jc w:val="both"/>
      </w:pPr>
    </w:p>
    <w:p w:rsidR="00DD7503" w:rsidRDefault="00DD7503">
      <w:pPr>
        <w:pStyle w:val="ConsPlusNormal"/>
        <w:ind w:firstLine="540"/>
        <w:jc w:val="both"/>
      </w:pPr>
      <w:r>
        <w:t>25. Формы контроля и сроки его осуществления</w:t>
      </w:r>
    </w:p>
    <w:p w:rsidR="00DD7503" w:rsidRDefault="00DD7503">
      <w:pPr>
        <w:pStyle w:val="ConsPlusNormal"/>
        <w:spacing w:before="220"/>
        <w:ind w:firstLine="540"/>
        <w:jc w:val="both"/>
      </w:pPr>
      <w:r>
        <w:t>25.1. В рамках предоставления государственной услуги осуществляются следующие виды контроля: текущий, внеплановый, общественный.</w:t>
      </w:r>
    </w:p>
    <w:p w:rsidR="00DD7503" w:rsidRDefault="00DD7503">
      <w:pPr>
        <w:pStyle w:val="ConsPlusNormal"/>
        <w:spacing w:before="220"/>
        <w:ind w:firstLine="540"/>
        <w:jc w:val="both"/>
      </w:pPr>
      <w:r>
        <w:t>25.2. Текущий контроль за соблюдением последовательности действий, определенных административными процедурами по предоставлению государственной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 руководитель медицинской организации, заместитель руководителя медицинской организации либо лицо, его замещающее.</w:t>
      </w:r>
    </w:p>
    <w:p w:rsidR="00DD7503" w:rsidRDefault="00DD7503">
      <w:pPr>
        <w:pStyle w:val="ConsPlusNormal"/>
        <w:spacing w:before="220"/>
        <w:ind w:firstLine="540"/>
        <w:jc w:val="both"/>
      </w:pPr>
      <w:r>
        <w:t>25.3. Специалисты медицинской организации, участвующие в предоставлении государственной услуги, несут персональную ответственность в соответствии с нормами действующего законодательства за полноту и качество предоставления государственной услуги, за соблюдение положений настоящего административного регламента и иных нормативных правовых актов, устанавливающих требования к исполнению данной государственной услуги.</w:t>
      </w:r>
    </w:p>
    <w:p w:rsidR="00DD7503" w:rsidRDefault="00DD7503">
      <w:pPr>
        <w:pStyle w:val="ConsPlusNormal"/>
        <w:spacing w:before="220"/>
        <w:ind w:firstLine="540"/>
        <w:jc w:val="both"/>
      </w:pPr>
      <w:r>
        <w:t>25.4. Внеплановый контроль осуществляется в форме рассмотрения обращений, заявлений и жалоб граждан в срок, не превышающий 15 рабочих дней с даты их регистрации, оперативное реагирование на обращения и жалобы граждан по вопросам, связанным с предоставлением государственной услуги. Обращения, заявления и жалобы граждан по вопросам, связанным с предоставлением государственной услуги, подлежат обязательной регистрации в течение двух рабочих дней с момента поступления.</w:t>
      </w:r>
    </w:p>
    <w:p w:rsidR="00DD7503" w:rsidRDefault="00DD7503">
      <w:pPr>
        <w:pStyle w:val="ConsPlusNormal"/>
        <w:jc w:val="both"/>
      </w:pPr>
      <w:r>
        <w:t xml:space="preserve">(в ред. </w:t>
      </w:r>
      <w:hyperlink r:id="rId44" w:history="1">
        <w:r>
          <w:rPr>
            <w:color w:val="0000FF"/>
          </w:rPr>
          <w:t>постановления</w:t>
        </w:r>
      </w:hyperlink>
      <w:r>
        <w:t xml:space="preserve"> Губернатора Тюменской области от 15.09.2020 N 124)</w:t>
      </w:r>
    </w:p>
    <w:p w:rsidR="00DD7503" w:rsidRDefault="00DD7503">
      <w:pPr>
        <w:pStyle w:val="ConsPlusNormal"/>
        <w:spacing w:before="220"/>
        <w:ind w:firstLine="540"/>
        <w:jc w:val="both"/>
      </w:pPr>
      <w:r>
        <w:lastRenderedPageBreak/>
        <w:t>25.5. Результатом контроля является письменный ответ заявителю об осуществлении необходимых действий для устранения последствий, в случае выявления нарушений прав заявителя.</w:t>
      </w:r>
    </w:p>
    <w:p w:rsidR="00DD7503" w:rsidRDefault="00DD7503">
      <w:pPr>
        <w:pStyle w:val="ConsPlusNormal"/>
        <w:spacing w:before="220"/>
        <w:ind w:firstLine="540"/>
        <w:jc w:val="both"/>
      </w:pPr>
      <w:r>
        <w:t>25.6. Специалист, ответственный за прием и рассмотрение документов, несет ответственность в соответствии с нормами действующего законодательства за соблюдение сроков, порядка приема, проверки документов и их рассмотрения в соответствии с настоящим административным регламентом и иными нормативными правовыми актами.</w:t>
      </w:r>
    </w:p>
    <w:p w:rsidR="00DD7503" w:rsidRDefault="00DD7503">
      <w:pPr>
        <w:pStyle w:val="ConsPlusNormal"/>
        <w:spacing w:before="220"/>
        <w:ind w:firstLine="540"/>
        <w:jc w:val="both"/>
      </w:pPr>
      <w:r>
        <w:t xml:space="preserve">25.7. Граждане, общественные объединения и иные негосударственные некоммерческие организации вправе участвовать в осуществлении общественного контроля. Общественный контроль осуществляется в соответствии с Федеральным </w:t>
      </w:r>
      <w:hyperlink r:id="rId45" w:history="1">
        <w:r>
          <w:rPr>
            <w:color w:val="0000FF"/>
          </w:rPr>
          <w:t>законом</w:t>
        </w:r>
      </w:hyperlink>
      <w:r>
        <w:t xml:space="preserve"> от 21.07.2014 N 212-ФЗ "Об основах общественного контроля в Российской Федерации".</w:t>
      </w:r>
    </w:p>
    <w:p w:rsidR="00DD7503" w:rsidRDefault="00DD7503">
      <w:pPr>
        <w:pStyle w:val="ConsPlusNormal"/>
        <w:jc w:val="both"/>
      </w:pPr>
    </w:p>
    <w:p w:rsidR="00DD7503" w:rsidRDefault="00DD7503">
      <w:pPr>
        <w:pStyle w:val="ConsPlusTitle"/>
        <w:jc w:val="center"/>
        <w:outlineLvl w:val="1"/>
      </w:pPr>
      <w:r>
        <w:t>V. Досудебный (внесудебный) порядок обжалования решений</w:t>
      </w:r>
    </w:p>
    <w:p w:rsidR="00DD7503" w:rsidRDefault="00DD7503">
      <w:pPr>
        <w:pStyle w:val="ConsPlusTitle"/>
        <w:jc w:val="center"/>
      </w:pPr>
      <w:r>
        <w:t>и действий (бездействий) медицинских организаций,</w:t>
      </w:r>
    </w:p>
    <w:p w:rsidR="00DD7503" w:rsidRDefault="00DD7503">
      <w:pPr>
        <w:pStyle w:val="ConsPlusTitle"/>
        <w:jc w:val="center"/>
      </w:pPr>
      <w:r>
        <w:t>а также их должностных лиц</w:t>
      </w:r>
    </w:p>
    <w:p w:rsidR="00DD7503" w:rsidRDefault="00DD7503">
      <w:pPr>
        <w:pStyle w:val="ConsPlusNormal"/>
        <w:jc w:val="both"/>
      </w:pPr>
    </w:p>
    <w:p w:rsidR="00DD7503" w:rsidRDefault="00DD7503">
      <w:pPr>
        <w:pStyle w:val="ConsPlusNormal"/>
        <w:ind w:firstLine="540"/>
        <w:jc w:val="both"/>
      </w:pPr>
      <w:r>
        <w:t>26.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DD7503" w:rsidRDefault="00DD7503">
      <w:pPr>
        <w:pStyle w:val="ConsPlusNormal"/>
        <w:spacing w:before="220"/>
        <w:ind w:firstLine="540"/>
        <w:jc w:val="both"/>
      </w:pPr>
      <w:r>
        <w:t>26.1. Заявитель может обратиться с жалобой, в том числе в следующих случаях:</w:t>
      </w:r>
    </w:p>
    <w:p w:rsidR="00DD7503" w:rsidRDefault="00DD7503">
      <w:pPr>
        <w:pStyle w:val="ConsPlusNormal"/>
        <w:spacing w:before="220"/>
        <w:ind w:firstLine="540"/>
        <w:jc w:val="both"/>
      </w:pPr>
      <w:r>
        <w:t>1) нарушение срока регистрации запроса о предоставлении государственной услуги;</w:t>
      </w:r>
    </w:p>
    <w:p w:rsidR="00DD7503" w:rsidRDefault="00DD7503">
      <w:pPr>
        <w:pStyle w:val="ConsPlusNormal"/>
        <w:spacing w:before="220"/>
        <w:ind w:firstLine="540"/>
        <w:jc w:val="both"/>
      </w:pPr>
      <w:r>
        <w:t>2) нарушение срока предоставления государственной услуги;</w:t>
      </w:r>
    </w:p>
    <w:p w:rsidR="00DD7503" w:rsidRDefault="00DD750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Тюменской области;</w:t>
      </w:r>
    </w:p>
    <w:p w:rsidR="00DD7503" w:rsidRDefault="00DD750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государственной услуги, у заявителя;</w:t>
      </w:r>
    </w:p>
    <w:p w:rsidR="00DD7503" w:rsidRDefault="00DD750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Тюменской области;</w:t>
      </w:r>
    </w:p>
    <w:p w:rsidR="00DD7503" w:rsidRDefault="00DD750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Тюменской области;</w:t>
      </w:r>
    </w:p>
    <w:p w:rsidR="00DD7503" w:rsidRDefault="00DD7503">
      <w:pPr>
        <w:pStyle w:val="ConsPlusNormal"/>
        <w:spacing w:before="220"/>
        <w:ind w:firstLine="540"/>
        <w:jc w:val="both"/>
      </w:pPr>
      <w:r>
        <w:t>7) отказ медицинской организации, предоставляющей государственную услугу, должностного лица медицинской организации, предоставляющей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7503" w:rsidRDefault="00DD750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D7503" w:rsidRDefault="00DD750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Тюменской области;</w:t>
      </w:r>
    </w:p>
    <w:p w:rsidR="00DD7503" w:rsidRDefault="00DD750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D7503" w:rsidRDefault="00DD7503">
      <w:pPr>
        <w:pStyle w:val="ConsPlusNormal"/>
        <w:spacing w:before="220"/>
        <w:ind w:firstLine="540"/>
        <w:jc w:val="both"/>
      </w:pPr>
      <w:r>
        <w:t>27.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D7503" w:rsidRDefault="00DD7503">
      <w:pPr>
        <w:pStyle w:val="ConsPlusNormal"/>
        <w:spacing w:before="220"/>
        <w:ind w:firstLine="540"/>
        <w:jc w:val="both"/>
      </w:pPr>
      <w:r>
        <w:t>27.1. Жалоба на действие (бездействие) работника медицинской организации подается главному врачу или заместителю главного врача медицинской организации, предоставляющей государственную услугу.</w:t>
      </w:r>
    </w:p>
    <w:p w:rsidR="00DD7503" w:rsidRDefault="00DD7503">
      <w:pPr>
        <w:pStyle w:val="ConsPlusNormal"/>
        <w:spacing w:before="220"/>
        <w:ind w:firstLine="540"/>
        <w:jc w:val="both"/>
      </w:pPr>
      <w:r>
        <w:t>27.2. Жалоба на действие (бездействие) главного врача и/или заместителя главного врача медицинской организации, предоставляющей государственную услугу, подается на имя директора Департамента здравоохранения Тюменской области.</w:t>
      </w:r>
    </w:p>
    <w:p w:rsidR="00DD7503" w:rsidRDefault="00DD7503">
      <w:pPr>
        <w:pStyle w:val="ConsPlusNormal"/>
        <w:spacing w:before="220"/>
        <w:ind w:firstLine="540"/>
        <w:jc w:val="both"/>
      </w:pPr>
      <w:r>
        <w:t>28. 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p>
    <w:p w:rsidR="00DD7503" w:rsidRDefault="00DD7503">
      <w:pPr>
        <w:pStyle w:val="ConsPlusNormal"/>
        <w:spacing w:before="220"/>
        <w:ind w:firstLine="540"/>
        <w:jc w:val="both"/>
      </w:pPr>
      <w:r>
        <w:t xml:space="preserve">28.1. Информирование заявителей о порядке подачи и рассмотрения жалобы осуществляется посредством размещения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4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а также на информационных стендах в местах предоставления государственной услуги.</w:t>
      </w:r>
    </w:p>
    <w:p w:rsidR="00DD7503" w:rsidRDefault="00DD7503">
      <w:pPr>
        <w:pStyle w:val="ConsPlusNormal"/>
        <w:spacing w:before="220"/>
        <w:ind w:firstLine="540"/>
        <w:jc w:val="both"/>
      </w:pPr>
      <w:r>
        <w:t>29. 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p>
    <w:p w:rsidR="00DD7503" w:rsidRDefault="00DD7503">
      <w:pPr>
        <w:pStyle w:val="ConsPlusNormal"/>
        <w:spacing w:before="220"/>
        <w:ind w:firstLine="540"/>
        <w:jc w:val="both"/>
      </w:pPr>
      <w:r>
        <w:t>29.1.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D7503" w:rsidRDefault="00DD7503">
      <w:pPr>
        <w:pStyle w:val="ConsPlusNormal"/>
        <w:spacing w:before="220"/>
        <w:ind w:firstLine="540"/>
        <w:jc w:val="both"/>
      </w:pPr>
      <w:r>
        <w:t xml:space="preserve">- Федеральный </w:t>
      </w:r>
      <w:hyperlink r:id="rId48"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DD7503" w:rsidRDefault="00DD7503">
      <w:pPr>
        <w:pStyle w:val="ConsPlusNormal"/>
        <w:spacing w:before="220"/>
        <w:ind w:firstLine="540"/>
        <w:jc w:val="both"/>
      </w:pPr>
      <w:r>
        <w:t xml:space="preserve">- </w:t>
      </w:r>
      <w:hyperlink r:id="rId49" w:history="1">
        <w:r>
          <w:rPr>
            <w:color w:val="0000FF"/>
          </w:rPr>
          <w:t>постановление</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w:t>
      </w:r>
      <w:r>
        <w:lastRenderedPageBreak/>
        <w:t>власти Тюменской области, предоставляющих государственные услуги, и работниками МФЦ" (Официальный портал органов государственной власти Тюменской области http://www.admtyumen.ru, 22.08.2013, "Тюменская область сегодня", N 150, 23.08.2013).</w:t>
      </w:r>
    </w:p>
    <w:p w:rsidR="00DD7503" w:rsidRDefault="00DD7503">
      <w:pPr>
        <w:pStyle w:val="ConsPlusNormal"/>
        <w:spacing w:before="220"/>
        <w:ind w:firstLine="540"/>
        <w:jc w:val="both"/>
      </w:pPr>
      <w:r>
        <w:t xml:space="preserve">30. Информация, указанная в данном разделе, подлежит обязательному размещению в электронном региональном реестре государственных услуг в соответствии с </w:t>
      </w:r>
      <w:hyperlink r:id="rId5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DD7503" w:rsidRDefault="00DD7503">
      <w:pPr>
        <w:pStyle w:val="ConsPlusNormal"/>
        <w:jc w:val="both"/>
      </w:pPr>
    </w:p>
    <w:p w:rsidR="00DD7503" w:rsidRDefault="00DD7503">
      <w:pPr>
        <w:pStyle w:val="ConsPlusNormal"/>
        <w:jc w:val="both"/>
      </w:pPr>
    </w:p>
    <w:p w:rsidR="00DD7503" w:rsidRDefault="00DD7503">
      <w:pPr>
        <w:pStyle w:val="ConsPlusNormal"/>
        <w:pBdr>
          <w:top w:val="single" w:sz="6" w:space="0" w:color="auto"/>
        </w:pBdr>
        <w:spacing w:before="100" w:after="100"/>
        <w:jc w:val="both"/>
        <w:rPr>
          <w:sz w:val="2"/>
          <w:szCs w:val="2"/>
        </w:rPr>
      </w:pPr>
    </w:p>
    <w:p w:rsidR="00617BA7" w:rsidRDefault="00617BA7">
      <w:bookmarkStart w:id="6" w:name="_GoBack"/>
      <w:bookmarkEnd w:id="6"/>
    </w:p>
    <w:sectPr w:rsidR="00617BA7" w:rsidSect="00DF7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03"/>
    <w:rsid w:val="00617BA7"/>
    <w:rsid w:val="00DD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5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5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CB7657DC51716BA4F7698A3932E9FAF60241C3BB772AADE5DC49DAAE50AC5FEE21DABAD738966E98CF0DF0799E891694C8CE4F33F6FCFB1B1CCA25zEcEM" TargetMode="External"/><Relationship Id="rId18" Type="http://schemas.openxmlformats.org/officeDocument/2006/relationships/hyperlink" Target="consultantplus://offline/ref=7FCB7657DC51716BA4F777872F5EB7F5F30C1ECCB97329FDB9884F8DF100AA0ABC6184E3967D856F91D10FF072z9c5M" TargetMode="External"/><Relationship Id="rId26" Type="http://schemas.openxmlformats.org/officeDocument/2006/relationships/hyperlink" Target="consultantplus://offline/ref=7FCB7657DC51716BA4F777872F5EB7F5F30C1ECCB97C29FDB9884F8DF100AA0AAE61DCEF947C9B6990C459A134C0D045D183C3442CEAFCF0z0c5M" TargetMode="External"/><Relationship Id="rId39" Type="http://schemas.openxmlformats.org/officeDocument/2006/relationships/hyperlink" Target="consultantplus://offline/ref=7FCB7657DC51716BA4F7698A3932E9FAF60241C3BB7222ABE2DC49DAAE50AC5FEE21DABAD738966E98CF0DF1749E891694C8CE4F33F6FCFB1B1CCA25zEcEM" TargetMode="External"/><Relationship Id="rId3" Type="http://schemas.openxmlformats.org/officeDocument/2006/relationships/settings" Target="settings.xml"/><Relationship Id="rId21" Type="http://schemas.openxmlformats.org/officeDocument/2006/relationships/hyperlink" Target="consultantplus://offline/ref=7FCB7657DC51716BA4F777872F5EB7F5F3091ECBBA7329FDB9884F8DF100AA0ABC6184E3967D856F91D10FF072z9c5M" TargetMode="External"/><Relationship Id="rId34" Type="http://schemas.openxmlformats.org/officeDocument/2006/relationships/hyperlink" Target="consultantplus://offline/ref=7FCB7657DC51716BA4F7698A3932E9FAF60241C3BB7023A2ECDB49DAAE50AC5FEE21DABAC538CE629ACE13F0798BDF47D2z9cDM" TargetMode="External"/><Relationship Id="rId42" Type="http://schemas.openxmlformats.org/officeDocument/2006/relationships/hyperlink" Target="consultantplus://offline/ref=7FCB7657DC51716BA4F777872F5EB7F5F20118CAB37C29FDB9884F8DF100AA0AAE61DCEF947C9B6F91C459A134C0D045D183C3442CEAFCF0z0c5M" TargetMode="External"/><Relationship Id="rId47" Type="http://schemas.openxmlformats.org/officeDocument/2006/relationships/hyperlink" Target="consultantplus://offline/ref=7FCB7657DC51716BA4F7698A3932E9FAF60241C3BB7023A2ECDB49DAAE50AC5FEE21DABAC538CE629ACE13F0798BDF47D2z9cDM" TargetMode="External"/><Relationship Id="rId50" Type="http://schemas.openxmlformats.org/officeDocument/2006/relationships/hyperlink" Target="consultantplus://offline/ref=7FCB7657DC51716BA4F7698A3932E9FAF60241C3BB7023A2ECDB49DAAE50AC5FEE21DABAC538CE629ACE13F0798BDF47D2z9cDM" TargetMode="External"/><Relationship Id="rId7" Type="http://schemas.openxmlformats.org/officeDocument/2006/relationships/hyperlink" Target="consultantplus://offline/ref=7FCB7657DC51716BA4F7698A3932E9FAF60241C3BB762BAAECDC49DAAE50AC5FEE21DABAD738966E98CF0DF0749E891694C8CE4F33F6FCFB1B1CCA25zEcEM" TargetMode="External"/><Relationship Id="rId12" Type="http://schemas.openxmlformats.org/officeDocument/2006/relationships/hyperlink" Target="consultantplus://offline/ref=7FCB7657DC51716BA4F7698A3932E9FAF60241C3BB772AADE5DC49DAAE50AC5FEE21DABAD738966E98CF0DF0779E891694C8CE4F33F6FCFB1B1CCA25zEcEM" TargetMode="External"/><Relationship Id="rId17" Type="http://schemas.openxmlformats.org/officeDocument/2006/relationships/hyperlink" Target="consultantplus://offline/ref=7FCB7657DC51716BA4F777872F5EB7F5F30C1ECCB97029FDB9884F8DF100AA0AAE61DCEC9477CF3EDC9A00F2718BDD4ECE9FC34Fz3c2M" TargetMode="External"/><Relationship Id="rId25" Type="http://schemas.openxmlformats.org/officeDocument/2006/relationships/hyperlink" Target="consultantplus://offline/ref=7FCB7657DC51716BA4F777872F5EB7F5F30C1ECCB97C29FDB9884F8DF100AA0ABC6184E3967D856F91D10FF072z9c5M" TargetMode="External"/><Relationship Id="rId33" Type="http://schemas.openxmlformats.org/officeDocument/2006/relationships/hyperlink" Target="consultantplus://offline/ref=7FCB7657DC51716BA4F7698A3932E9FAF60241C3BB7023A2ECDB49DAAE50AC5FEE21DABAC538CE629ACE13F0798BDF47D2z9cDM" TargetMode="External"/><Relationship Id="rId38" Type="http://schemas.openxmlformats.org/officeDocument/2006/relationships/hyperlink" Target="consultantplus://offline/ref=7FCB7657DC51716BA4F7698A3932E9FAF60241C3BB7222ABE2DC49DAAE50AC5FEE21DABAD738966E98CF0DF1749E891694C8CE4F33F6FCFB1B1CCA25zEcEM" TargetMode="External"/><Relationship Id="rId46" Type="http://schemas.openxmlformats.org/officeDocument/2006/relationships/hyperlink" Target="consultantplus://offline/ref=7FCB7657DC51716BA4F777872F5EB7F5F30C17C6BF7229FDB9884F8DF100AA0AAE61DCEC9D7C903BC98B58FD7294C347D983C14D30zEc8M" TargetMode="External"/><Relationship Id="rId2" Type="http://schemas.microsoft.com/office/2007/relationships/stylesWithEffects" Target="stylesWithEffects.xml"/><Relationship Id="rId16" Type="http://schemas.openxmlformats.org/officeDocument/2006/relationships/hyperlink" Target="consultantplus://offline/ref=7FCB7657DC51716BA4F7698A3932E9FAF60241C3BB7222ABE2DC49DAAE50AC5FEE21DABAD738966E98CF0DF0749E891694C8CE4F33F6FCFB1B1CCA25zEcEM" TargetMode="External"/><Relationship Id="rId20" Type="http://schemas.openxmlformats.org/officeDocument/2006/relationships/hyperlink" Target="consultantplus://offline/ref=7FCB7657DC51716BA4F7698A3932E9FAF60241C3BB7222ABE2DC49DAAE50AC5FEE21DABAD738966E98CF0DF0779E891694C8CE4F33F6FCFB1B1CCA25zEcEM" TargetMode="External"/><Relationship Id="rId29" Type="http://schemas.openxmlformats.org/officeDocument/2006/relationships/hyperlink" Target="consultantplus://offline/ref=7FCB7657DC51716BA4F777872F5EB7F5F30C1ECCBC7429FDB9884F8DF100AA0ABC6184E3967D856F91D10FF072z9c5M" TargetMode="External"/><Relationship Id="rId41" Type="http://schemas.openxmlformats.org/officeDocument/2006/relationships/hyperlink" Target="consultantplus://offline/ref=7FCB7657DC51716BA4F777872F5EB7F5F10C18CEBA7729FDB9884F8DF100AA0ABC6184E3967D856F91D10FF072z9c5M" TargetMode="External"/><Relationship Id="rId1" Type="http://schemas.openxmlformats.org/officeDocument/2006/relationships/styles" Target="styles.xml"/><Relationship Id="rId6" Type="http://schemas.openxmlformats.org/officeDocument/2006/relationships/hyperlink" Target="consultantplus://offline/ref=7FCB7657DC51716BA4F7698A3932E9FAF60241C3BB7624ADE0DD49DAAE50AC5FEE21DABAD738966E98CF0DF0749E891694C8CE4F33F6FCFB1B1CCA25zEcEM" TargetMode="External"/><Relationship Id="rId11" Type="http://schemas.openxmlformats.org/officeDocument/2006/relationships/hyperlink" Target="consultantplus://offline/ref=7FCB7657DC51716BA4F7698A3932E9FAF60241C3BB7724A2E5DB49DAAE50AC5FEE21DABAD738966E98CF04F3759E891694C8CE4F33F6FCFB1B1CCA25zEcEM" TargetMode="External"/><Relationship Id="rId24" Type="http://schemas.openxmlformats.org/officeDocument/2006/relationships/hyperlink" Target="consultantplus://offline/ref=7FCB7657DC51716BA4F777872F5EB7F5F30D1DCBBD7329FDB9884F8DF100AA0ABC6184E3967D856F91D10FF072z9c5M" TargetMode="External"/><Relationship Id="rId32" Type="http://schemas.openxmlformats.org/officeDocument/2006/relationships/hyperlink" Target="consultantplus://offline/ref=7FCB7657DC51716BA4F777872F5EB7F5F30C1ECCBE7129FDB9884F8DF100AA0ABC6184E3967D856F91D10FF072z9c5M" TargetMode="External"/><Relationship Id="rId37" Type="http://schemas.openxmlformats.org/officeDocument/2006/relationships/hyperlink" Target="consultantplus://offline/ref=7FCB7657DC51716BA4F777872F5EB7F5F10B17C9BD7D29FDB9884F8DF100AA0ABC6184E3967D856F91D10FF072z9c5M" TargetMode="External"/><Relationship Id="rId40" Type="http://schemas.openxmlformats.org/officeDocument/2006/relationships/hyperlink" Target="consultantplus://offline/ref=7FCB7657DC51716BA4F7698A3932E9FAF60241C3BB7222ABE2DC49DAAE50AC5FEE21DABAD738966E98CF0DF1759E891694C8CE4F33F6FCFB1B1CCA25zEcEM" TargetMode="External"/><Relationship Id="rId45" Type="http://schemas.openxmlformats.org/officeDocument/2006/relationships/hyperlink" Target="consultantplus://offline/ref=7FCB7657DC51716BA4F777872F5EB7F5F3081BC6B97229FDB9884F8DF100AA0ABC6184E3967D856F91D10FF072z9c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FCB7657DC51716BA4F7698A3932E9FAF60241C3BB772AADE5DC49DAAE50AC5FEE21DABAD738966E98CF0DF1709E891694C8CE4F33F6FCFB1B1CCA25zEcEM" TargetMode="External"/><Relationship Id="rId23" Type="http://schemas.openxmlformats.org/officeDocument/2006/relationships/hyperlink" Target="consultantplus://offline/ref=7FCB7657DC51716BA4F7698A3932E9FAF60241C3BB7222ABE2DC49DAAE50AC5FEE21DABAD738966E98CF0DF1709E891694C8CE4F33F6FCFB1B1CCA25zEcEM" TargetMode="External"/><Relationship Id="rId28" Type="http://schemas.openxmlformats.org/officeDocument/2006/relationships/hyperlink" Target="consultantplus://offline/ref=7FCB7657DC51716BA4F777872F5EB7F5F30C1ECCB97C29FDB9884F8DF100AA0AAE61DCEF947C9B689FC459A134C0D045D183C3442CEAFCF0z0c5M" TargetMode="External"/><Relationship Id="rId36" Type="http://schemas.openxmlformats.org/officeDocument/2006/relationships/hyperlink" Target="consultantplus://offline/ref=7FCB7657DC51716BA4F7698A3932E9FAF60241C3BB7222ABE2DC49DAAE50AC5FEE21DABAD738966E98CF0DF1729E891694C8CE4F33F6FCFB1B1CCA25zEcEM" TargetMode="External"/><Relationship Id="rId49" Type="http://schemas.openxmlformats.org/officeDocument/2006/relationships/hyperlink" Target="consultantplus://offline/ref=7FCB7657DC51716BA4F7698A3932E9FAF60241C3BB7022A2E4D449DAAE50AC5FEE21DABAC538CE629ACE13F0798BDF47D2z9cDM" TargetMode="External"/><Relationship Id="rId10" Type="http://schemas.openxmlformats.org/officeDocument/2006/relationships/hyperlink" Target="consultantplus://offline/ref=7FCB7657DC51716BA4F777872F5EB7F5F30C1ECCB97029FDB9884F8DF100AA0AAE61DCEF947C9A6D99C459A134C0D045D183C3442CEAFCF0z0c5M" TargetMode="External"/><Relationship Id="rId19" Type="http://schemas.openxmlformats.org/officeDocument/2006/relationships/hyperlink" Target="consultantplus://offline/ref=7FCB7657DC51716BA4F7698A3932E9FAF60241C3BB7222ABE2DC49DAAE50AC5FEE21DABAD738966E98CF0DF0769E891694C8CE4F33F6FCFB1B1CCA25zEcEM" TargetMode="External"/><Relationship Id="rId31" Type="http://schemas.openxmlformats.org/officeDocument/2006/relationships/hyperlink" Target="consultantplus://offline/ref=7FCB7657DC51716BA4F777872F5EB7F5F1011EC7BD7329FDB9884F8DF100AA0ABC6184E3967D856F91D10FF072z9c5M" TargetMode="External"/><Relationship Id="rId44" Type="http://schemas.openxmlformats.org/officeDocument/2006/relationships/hyperlink" Target="consultantplus://offline/ref=7FCB7657DC51716BA4F7698A3932E9FAF60241C3BB7222ABE2DC49DAAE50AC5FEE21DABAD738966E98CF0DF1779E891694C8CE4F33F6FCFB1B1CCA25zEcE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CB7657DC51716BA4F7698A3932E9FAF60241C3BB7222ABE2DC49DAAE50AC5FEE21DABAD738966E98CF0DF0749E891694C8CE4F33F6FCFB1B1CCA25zEcEM" TargetMode="External"/><Relationship Id="rId14" Type="http://schemas.openxmlformats.org/officeDocument/2006/relationships/hyperlink" Target="consultantplus://offline/ref=7FCB7657DC51716BA4F7698A3932E9FAF60241C3BB7624ADE0DD49DAAE50AC5FEE21DABAD738966E98CF0DF0759E891694C8CE4F33F6FCFB1B1CCA25zEcEM" TargetMode="External"/><Relationship Id="rId22" Type="http://schemas.openxmlformats.org/officeDocument/2006/relationships/hyperlink" Target="consultantplus://offline/ref=7FCB7657DC51716BA4F7698A3932E9FAF60241C3BB7222ABE2DC49DAAE50AC5FEE21DABAD738966E98CF0DF0799E891694C8CE4F33F6FCFB1B1CCA25zEcEM" TargetMode="External"/><Relationship Id="rId27" Type="http://schemas.openxmlformats.org/officeDocument/2006/relationships/hyperlink" Target="consultantplus://offline/ref=7FCB7657DC51716BA4F777872F5EB7F5F30C1ECCB97C29FDB9884F8DF100AA0AAE61DCEF947C9B689CC459A134C0D045D183C3442CEAFCF0z0c5M" TargetMode="External"/><Relationship Id="rId30" Type="http://schemas.openxmlformats.org/officeDocument/2006/relationships/hyperlink" Target="consultantplus://offline/ref=7FCB7657DC51716BA4F777872F5EB7F5F30C1ECCBC7429FDB9884F8DF100AA0AAE61DCEF947C9B6F90C459A134C0D045D183C3442CEAFCF0z0c5M" TargetMode="External"/><Relationship Id="rId35" Type="http://schemas.openxmlformats.org/officeDocument/2006/relationships/hyperlink" Target="consultantplus://offline/ref=7FCB7657DC51716BA4F777872F5EB7F5F30D1ECFBA7729FDB9884F8DF100AA0AAE61DCEF947C926998C459A134C0D045D183C3442CEAFCF0z0c5M" TargetMode="External"/><Relationship Id="rId43" Type="http://schemas.openxmlformats.org/officeDocument/2006/relationships/hyperlink" Target="consultantplus://offline/ref=7FCB7657DC51716BA4F777872F5EB7F5F20E18CABF7029FDB9884F8DF100AA0AAE61DCEF947C9B6891C459A134C0D045D183C3442CEAFCF0z0c5M" TargetMode="External"/><Relationship Id="rId48" Type="http://schemas.openxmlformats.org/officeDocument/2006/relationships/hyperlink" Target="consultantplus://offline/ref=7FCB7657DC51716BA4F777872F5EB7F5F30C17C6BF7229FDB9884F8DF100AA0ABC6184E3967D856F91D10FF072z9c5M" TargetMode="External"/><Relationship Id="rId8" Type="http://schemas.openxmlformats.org/officeDocument/2006/relationships/hyperlink" Target="consultantplus://offline/ref=7FCB7657DC51716BA4F7698A3932E9FAF60241C3BB772AADE5DC49DAAE50AC5FEE21DABAD738966E98CF0DF0749E891694C8CE4F33F6FCFB1B1CCA25zEcE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10312</Words>
  <Characters>58782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Скудных Елена Владимировна</cp:lastModifiedBy>
  <cp:revision>1</cp:revision>
  <dcterms:created xsi:type="dcterms:W3CDTF">2020-09-21T12:28:00Z</dcterms:created>
  <dcterms:modified xsi:type="dcterms:W3CDTF">2020-09-21T12:30:00Z</dcterms:modified>
</cp:coreProperties>
</file>